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3D3D5" w14:textId="6B519EB5" w:rsidR="00B95882" w:rsidRDefault="00D64E84" w:rsidP="00272707">
      <w:pPr>
        <w:pStyle w:val="Rubrik1"/>
        <w:rPr>
          <w:rFonts w:ascii="Calibri" w:hAnsi="Calibri"/>
          <w:b/>
        </w:rPr>
      </w:pPr>
      <w:r w:rsidRPr="00272707">
        <w:rPr>
          <w:rFonts w:ascii="Calibri" w:hAnsi="Calibri"/>
          <w:b/>
        </w:rPr>
        <w:t xml:space="preserve">Uppgifter </w:t>
      </w:r>
      <w:r>
        <w:rPr>
          <w:rFonts w:ascii="Calibri" w:hAnsi="Calibri"/>
          <w:b/>
        </w:rPr>
        <w:t>block 3</w:t>
      </w:r>
      <w:r w:rsidRPr="00272707">
        <w:rPr>
          <w:rFonts w:ascii="Calibri" w:hAnsi="Calibri"/>
          <w:b/>
        </w:rPr>
        <w:t xml:space="preserve">, del 2: </w:t>
      </w:r>
      <w:r>
        <w:rPr>
          <w:rFonts w:ascii="Calibri" w:hAnsi="Calibri"/>
          <w:b/>
        </w:rPr>
        <w:t>Isomeri,</w:t>
      </w:r>
      <w:r w:rsidRPr="00272707">
        <w:rPr>
          <w:rFonts w:ascii="Calibri" w:hAnsi="Calibri"/>
          <w:b/>
        </w:rPr>
        <w:t xml:space="preserve"> löslighet </w:t>
      </w:r>
      <w:r>
        <w:rPr>
          <w:rFonts w:ascii="Calibri" w:hAnsi="Calibri"/>
          <w:b/>
        </w:rPr>
        <w:t>och kokpunkt (facit)</w:t>
      </w:r>
      <w:r w:rsidR="00272707" w:rsidRPr="00272707">
        <w:rPr>
          <w:rFonts w:ascii="Calibri" w:hAnsi="Calibri"/>
          <w:b/>
        </w:rPr>
        <w:br/>
      </w:r>
    </w:p>
    <w:p w14:paraId="43A6341A" w14:textId="316F3739" w:rsidR="00CE05C2" w:rsidRPr="00CE05C2" w:rsidRDefault="00CE05C2" w:rsidP="00CE05C2">
      <w:pPr>
        <w:spacing w:after="0" w:line="240" w:lineRule="auto"/>
        <w:rPr>
          <w:rFonts w:ascii="Calibri" w:eastAsia="Times New Roman" w:hAnsi="Calibri" w:cs="Times New Roman"/>
          <w:b/>
          <w:color w:val="242B2D"/>
          <w:shd w:val="clear" w:color="auto" w:fill="FFFFFF"/>
          <w:lang w:eastAsia="sv-SE"/>
        </w:rPr>
      </w:pPr>
      <w:r w:rsidRPr="00CE05C2">
        <w:rPr>
          <w:rFonts w:ascii="Calibri" w:eastAsia="Times New Roman" w:hAnsi="Calibri" w:cs="Times New Roman"/>
          <w:b/>
          <w:color w:val="242B2D"/>
          <w:shd w:val="clear" w:color="auto" w:fill="FFFFFF"/>
          <w:lang w:eastAsia="sv-SE"/>
        </w:rPr>
        <w:t>Uppgifter om isomeri:</w:t>
      </w:r>
    </w:p>
    <w:p w14:paraId="5CE75330" w14:textId="77777777" w:rsidR="00CE05C2" w:rsidRPr="00CE05C2" w:rsidRDefault="00CE05C2" w:rsidP="00CE05C2">
      <w:pPr>
        <w:spacing w:after="0" w:line="240" w:lineRule="auto"/>
        <w:rPr>
          <w:rFonts w:ascii="Calibri" w:eastAsia="Times New Roman" w:hAnsi="Calibri" w:cs="Times New Roman"/>
          <w:color w:val="242B2D"/>
          <w:shd w:val="clear" w:color="auto" w:fill="FFFFFF"/>
          <w:lang w:eastAsia="sv-SE"/>
        </w:rPr>
      </w:pPr>
    </w:p>
    <w:p w14:paraId="17F45288" w14:textId="50AA2BB1" w:rsidR="00C962FD" w:rsidRPr="00601692" w:rsidRDefault="00765FD5" w:rsidP="00C962FD">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Pr>
          <w:rFonts w:ascii="Calibri" w:eastAsia="Times New Roman" w:hAnsi="Calibri" w:cs="Times New Roman"/>
          <w:color w:val="242B2D"/>
          <w:shd w:val="clear" w:color="auto" w:fill="FFFFFF"/>
          <w:lang w:eastAsia="sv-SE"/>
        </w:rPr>
        <w:t xml:space="preserve">Vilka olika typer av strukturisomerer finns det? Förklara även skillnaden mellan dessa. </w:t>
      </w:r>
      <w:r w:rsidRPr="000E4CFC">
        <w:rPr>
          <w:rFonts w:ascii="Calibri" w:eastAsia="Times New Roman" w:hAnsi="Calibri" w:cs="Times New Roman"/>
          <w:b/>
          <w:color w:val="4472C4" w:themeColor="accent1"/>
          <w:shd w:val="clear" w:color="auto" w:fill="FFFFFF"/>
          <w:lang w:eastAsia="sv-SE"/>
        </w:rPr>
        <w:t>Kedjeisomerer (kolvätekedjan ser olika ut), ställningsisomerer (funktionella gruppen på olika platser), funktionsisomerer (</w:t>
      </w:r>
      <w:r w:rsidR="001F7404">
        <w:rPr>
          <w:rFonts w:ascii="Calibri" w:eastAsia="Times New Roman" w:hAnsi="Calibri" w:cs="Times New Roman"/>
          <w:b/>
          <w:color w:val="4472C4" w:themeColor="accent1"/>
          <w:shd w:val="clear" w:color="auto" w:fill="FFFFFF"/>
          <w:lang w:eastAsia="sv-SE"/>
        </w:rPr>
        <w:t xml:space="preserve">annan </w:t>
      </w:r>
      <w:r w:rsidRPr="000E4CFC">
        <w:rPr>
          <w:rFonts w:ascii="Calibri" w:eastAsia="Times New Roman" w:hAnsi="Calibri" w:cs="Times New Roman"/>
          <w:b/>
          <w:color w:val="4472C4" w:themeColor="accent1"/>
          <w:shd w:val="clear" w:color="auto" w:fill="FFFFFF"/>
          <w:lang w:eastAsia="sv-SE"/>
        </w:rPr>
        <w:t>funktionel</w:t>
      </w:r>
      <w:r w:rsidR="001F7404">
        <w:rPr>
          <w:rFonts w:ascii="Calibri" w:eastAsia="Times New Roman" w:hAnsi="Calibri" w:cs="Times New Roman"/>
          <w:b/>
          <w:color w:val="4472C4" w:themeColor="accent1"/>
          <w:shd w:val="clear" w:color="auto" w:fill="FFFFFF"/>
          <w:lang w:eastAsia="sv-SE"/>
        </w:rPr>
        <w:t>l</w:t>
      </w:r>
      <w:r w:rsidRPr="000E4CFC">
        <w:rPr>
          <w:rFonts w:ascii="Calibri" w:eastAsia="Times New Roman" w:hAnsi="Calibri" w:cs="Times New Roman"/>
          <w:b/>
          <w:color w:val="4472C4" w:themeColor="accent1"/>
          <w:shd w:val="clear" w:color="auto" w:fill="FFFFFF"/>
          <w:lang w:eastAsia="sv-SE"/>
        </w:rPr>
        <w:t xml:space="preserve"> grupp).</w:t>
      </w:r>
      <w:proofErr w:type="spellStart"/>
    </w:p>
    <w:p w14:paraId="73DAA343" w14:textId="77777777" w:rsidR="00601692" w:rsidRPr="00C962FD" w:rsidRDefault="00601692" w:rsidP="00601692">
      <w:pPr>
        <w:pStyle w:val="Liststycke"/>
        <w:spacing w:after="0" w:line="240" w:lineRule="auto"/>
        <w:rPr>
          <w:rFonts w:ascii="Calibri" w:eastAsia="Times New Roman" w:hAnsi="Calibri" w:cs="Times New Roman"/>
          <w:color w:val="242B2D"/>
          <w:shd w:val="clear" w:color="auto" w:fill="FFFFFF"/>
          <w:lang w:eastAsia="sv-SE"/>
        </w:rPr>
      </w:pPr>
    </w:p>
    <w:p w14:paraId="130EEC4C" w14:textId="77777777" w:rsidR="00C962FD" w:rsidRDefault="00C962FD" w:rsidP="00C962FD">
      <w:pPr>
        <w:pStyle w:val="Liststycke"/>
        <w:spacing w:after="0" w:line="240" w:lineRule="auto"/>
        <w:rPr>
          <w:rFonts w:ascii="Calibri" w:eastAsia="Times New Roman" w:hAnsi="Calibri" w:cs="Times New Roman"/>
          <w:color w:val="242B2D"/>
          <w:shd w:val="clear" w:color="auto" w:fill="FFFFFF"/>
          <w:lang w:eastAsia="sv-SE"/>
        </w:rPr>
      </w:pPr>
      <w:proofErr w:type="spellEnd"/>
    </w:p>
    <w:p w14:paraId="3E8BDEA0" w14:textId="77777777" w:rsidR="00C962FD" w:rsidRDefault="00C962FD" w:rsidP="00C962FD">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Pr>
          <w:rFonts w:ascii="Calibri" w:eastAsia="Times New Roman" w:hAnsi="Calibri" w:cs="Times New Roman"/>
          <w:color w:val="242B2D"/>
          <w:shd w:val="clear" w:color="auto" w:fill="FFFFFF"/>
          <w:lang w:eastAsia="sv-SE"/>
        </w:rPr>
        <w:t>Ange vilken typ av isomerer som visas på nedanstående bild:</w:t>
      </w:r>
    </w:p>
    <w:p w14:paraId="16E870C0" w14:textId="77777777" w:rsidR="00C962FD" w:rsidRDefault="00C962FD" w:rsidP="00C962FD">
      <w:pPr>
        <w:spacing w:after="0" w:line="240" w:lineRule="auto"/>
        <w:rPr>
          <w:rFonts w:ascii="Calibri" w:eastAsia="Times New Roman" w:hAnsi="Calibri" w:cs="Times New Roman"/>
          <w:color w:val="242B2D"/>
          <w:shd w:val="clear" w:color="auto" w:fill="FFFFFF"/>
          <w:lang w:eastAsia="sv-SE"/>
        </w:rPr>
      </w:pPr>
    </w:p>
    <w:p w14:paraId="6E3A3A4F" w14:textId="77777777" w:rsidR="00C962FD" w:rsidRPr="00D836CF" w:rsidRDefault="00C962FD" w:rsidP="00C962FD">
      <w:pPr>
        <w:spacing w:after="0" w:line="240" w:lineRule="auto"/>
        <w:rPr>
          <w:rFonts w:ascii="Calibri" w:eastAsia="Times New Roman" w:hAnsi="Calibri" w:cs="Times New Roman"/>
          <w:color w:val="242B2D"/>
          <w:shd w:val="clear" w:color="auto" w:fill="FFFFFF"/>
          <w:lang w:eastAsia="sv-SE"/>
        </w:rPr>
      </w:pPr>
      <w:r w:rsidRPr="0070071F">
        <w:rPr>
          <w:rFonts w:ascii="Calibri" w:eastAsia="Times New Roman" w:hAnsi="Calibri" w:cs="Times New Roman"/>
          <w:noProof/>
          <w:color w:val="242B2D"/>
          <w:shd w:val="clear" w:color="auto" w:fill="FFFFFF"/>
          <w:lang w:eastAsia="sv-SE"/>
        </w:rPr>
        <w:drawing>
          <wp:inline distT="0" distB="0" distL="0" distR="0" wp14:anchorId="6098AE83" wp14:editId="5C6BD4CB">
            <wp:extent cx="4638781" cy="667173"/>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93111" cy="674987"/>
                    </a:xfrm>
                    <a:prstGeom prst="rect">
                      <a:avLst/>
                    </a:prstGeom>
                  </pic:spPr>
                </pic:pic>
              </a:graphicData>
            </a:graphic>
          </wp:inline>
        </w:drawing>
      </w:r>
    </w:p>
    <w:p w14:paraId="4ADBCA41" w14:textId="77777777" w:rsidR="00C962FD" w:rsidRDefault="00C962FD" w:rsidP="00C962FD">
      <w:pPr>
        <w:pStyle w:val="Liststycke"/>
        <w:spacing w:after="0" w:line="240" w:lineRule="auto"/>
        <w:rPr>
          <w:rFonts w:ascii="Calibri" w:eastAsia="Times New Roman" w:hAnsi="Calibri" w:cs="Times New Roman"/>
          <w:color w:val="242B2D"/>
          <w:shd w:val="clear" w:color="auto" w:fill="FFFFFF"/>
          <w:lang w:eastAsia="sv-SE"/>
        </w:rPr>
      </w:pPr>
    </w:p>
    <w:p w14:paraId="4DD609E5" w14:textId="387BFA4D" w:rsidR="00C962FD" w:rsidRDefault="00C962FD" w:rsidP="00C962FD">
      <w:pPr>
        <w:pStyle w:val="Liststycke"/>
        <w:spacing w:after="0" w:line="240" w:lineRule="auto"/>
        <w:rPr>
          <w:rFonts w:ascii="Calibri" w:eastAsia="Times New Roman" w:hAnsi="Calibri" w:cs="Times New Roman"/>
          <w:b/>
          <w:color w:val="4472C4" w:themeColor="accent1"/>
          <w:shd w:val="clear" w:color="auto" w:fill="FFFFFF"/>
          <w:lang w:eastAsia="sv-SE"/>
        </w:rPr>
      </w:pPr>
      <w:r w:rsidRPr="000E4CFC">
        <w:rPr>
          <w:rFonts w:ascii="Calibri" w:eastAsia="Times New Roman" w:hAnsi="Calibri" w:cs="Times New Roman"/>
          <w:b/>
          <w:color w:val="4472C4" w:themeColor="accent1"/>
          <w:shd w:val="clear" w:color="auto" w:fill="FFFFFF"/>
          <w:lang w:eastAsia="sv-SE"/>
        </w:rPr>
        <w:t>Ställningsisomerer.</w:t>
      </w:r>
    </w:p>
    <w:p w14:paraId="23EA936E" w14:textId="77777777" w:rsidR="00601692" w:rsidRPr="000E4CFC" w:rsidRDefault="00601692" w:rsidP="00C962FD">
      <w:pPr>
        <w:pStyle w:val="Liststycke"/>
        <w:spacing w:after="0" w:line="240" w:lineRule="auto"/>
        <w:rPr>
          <w:rFonts w:ascii="Calibri" w:eastAsia="Times New Roman" w:hAnsi="Calibri" w:cs="Times New Roman"/>
          <w:b/>
          <w:color w:val="4472C4" w:themeColor="accent1"/>
          <w:shd w:val="clear" w:color="auto" w:fill="FFFFFF"/>
          <w:lang w:eastAsia="sv-SE"/>
        </w:rPr>
      </w:pPr>
    </w:p>
    <w:p w14:paraId="576E2B32" w14:textId="77777777" w:rsidR="00C962FD" w:rsidRPr="00C962FD" w:rsidRDefault="00C962FD" w:rsidP="00C962FD">
      <w:pPr>
        <w:pStyle w:val="Liststycke"/>
        <w:spacing w:after="0" w:line="240" w:lineRule="auto"/>
        <w:rPr>
          <w:rFonts w:ascii="Calibri" w:eastAsia="Times New Roman" w:hAnsi="Calibri" w:cs="Times New Roman"/>
          <w:b/>
          <w:color w:val="242B2D"/>
          <w:shd w:val="clear" w:color="auto" w:fill="FFFFFF"/>
          <w:lang w:eastAsia="sv-SE"/>
        </w:rPr>
      </w:pPr>
    </w:p>
    <w:p w14:paraId="6CEB0CA2" w14:textId="77777777" w:rsidR="00C962FD" w:rsidRDefault="00C962FD" w:rsidP="00C962FD">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sidRPr="0070071F">
        <w:rPr>
          <w:rFonts w:ascii="Calibri" w:eastAsia="Times New Roman" w:hAnsi="Calibri" w:cs="Times New Roman"/>
          <w:color w:val="242B2D"/>
          <w:shd w:val="clear" w:color="auto" w:fill="FFFFFF"/>
          <w:lang w:eastAsia="sv-SE"/>
        </w:rPr>
        <w:t>Ange vilken typ av isomerer som visas på nedanstående bild:</w:t>
      </w:r>
    </w:p>
    <w:p w14:paraId="105087B5" w14:textId="77777777" w:rsidR="00C962FD" w:rsidRDefault="00C962FD" w:rsidP="00C962FD">
      <w:pPr>
        <w:spacing w:after="0" w:line="240" w:lineRule="auto"/>
        <w:rPr>
          <w:rFonts w:ascii="Calibri" w:eastAsia="Times New Roman" w:hAnsi="Calibri" w:cs="Times New Roman"/>
          <w:color w:val="242B2D"/>
          <w:shd w:val="clear" w:color="auto" w:fill="FFFFFF"/>
          <w:lang w:eastAsia="sv-SE"/>
        </w:rPr>
      </w:pPr>
    </w:p>
    <w:p w14:paraId="7C72F11C" w14:textId="77777777" w:rsidR="00C962FD" w:rsidRPr="0070071F" w:rsidRDefault="00C962FD" w:rsidP="00C962FD">
      <w:pPr>
        <w:spacing w:after="0" w:line="240" w:lineRule="auto"/>
        <w:rPr>
          <w:rFonts w:ascii="Calibri" w:eastAsia="Times New Roman" w:hAnsi="Calibri" w:cs="Times New Roman"/>
          <w:color w:val="242B2D"/>
          <w:shd w:val="clear" w:color="auto" w:fill="FFFFFF"/>
          <w:lang w:eastAsia="sv-SE"/>
        </w:rPr>
      </w:pPr>
      <w:r w:rsidRPr="0070071F">
        <w:rPr>
          <w:rFonts w:ascii="Calibri" w:eastAsia="Times New Roman" w:hAnsi="Calibri" w:cs="Times New Roman"/>
          <w:noProof/>
          <w:color w:val="242B2D"/>
          <w:shd w:val="clear" w:color="auto" w:fill="FFFFFF"/>
          <w:lang w:eastAsia="sv-SE"/>
        </w:rPr>
        <w:drawing>
          <wp:inline distT="0" distB="0" distL="0" distR="0" wp14:anchorId="2FCF5D98" wp14:editId="41464EA2">
            <wp:extent cx="4640368" cy="502809"/>
            <wp:effectExtent l="0" t="0" r="8255" b="571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65688" cy="516388"/>
                    </a:xfrm>
                    <a:prstGeom prst="rect">
                      <a:avLst/>
                    </a:prstGeom>
                  </pic:spPr>
                </pic:pic>
              </a:graphicData>
            </a:graphic>
          </wp:inline>
        </w:drawing>
      </w:r>
    </w:p>
    <w:p w14:paraId="43B593ED" w14:textId="073E2D59" w:rsidR="00C962FD" w:rsidRDefault="00C962FD" w:rsidP="00C962FD">
      <w:pPr>
        <w:spacing w:after="0" w:line="240" w:lineRule="auto"/>
        <w:ind w:firstLine="720"/>
        <w:rPr>
          <w:rFonts w:ascii="Calibri" w:eastAsia="Times New Roman" w:hAnsi="Calibri" w:cs="Times New Roman"/>
          <w:b/>
          <w:color w:val="4472C4" w:themeColor="accent1"/>
          <w:shd w:val="clear" w:color="auto" w:fill="FFFFFF"/>
          <w:lang w:eastAsia="sv-SE"/>
        </w:rPr>
      </w:pPr>
      <w:r w:rsidRPr="000E4CFC">
        <w:rPr>
          <w:rFonts w:ascii="Calibri" w:eastAsia="Times New Roman" w:hAnsi="Calibri" w:cs="Times New Roman"/>
          <w:b/>
          <w:color w:val="4472C4" w:themeColor="accent1"/>
          <w:shd w:val="clear" w:color="auto" w:fill="FFFFFF"/>
          <w:lang w:eastAsia="sv-SE"/>
        </w:rPr>
        <w:t>Funktionsisomerer.</w:t>
      </w:r>
    </w:p>
    <w:p w14:paraId="3014FD6E" w14:textId="77777777" w:rsidR="00765FD5" w:rsidRPr="00F00F77" w:rsidRDefault="00765FD5" w:rsidP="00F00F77">
      <w:pPr>
        <w:spacing w:after="0" w:line="240" w:lineRule="auto"/>
        <w:rPr>
          <w:rFonts w:ascii="Calibri" w:eastAsia="Times New Roman" w:hAnsi="Calibri" w:cs="Times New Roman"/>
          <w:color w:val="242B2D"/>
          <w:shd w:val="clear" w:color="auto" w:fill="FFFFFF"/>
          <w:lang w:eastAsia="sv-SE"/>
        </w:rPr>
      </w:pPr>
    </w:p>
    <w:p w14:paraId="370B7010" w14:textId="77777777" w:rsidR="006C5B4A" w:rsidRPr="00757772" w:rsidRDefault="006C5B4A" w:rsidP="006C5B4A">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sidRPr="00757772">
        <w:rPr>
          <w:rFonts w:ascii="Calibri" w:eastAsia="Times New Roman" w:hAnsi="Calibri" w:cs="Times New Roman"/>
          <w:color w:val="242B2D"/>
          <w:shd w:val="clear" w:color="auto" w:fill="FFFFFF"/>
          <w:lang w:eastAsia="sv-SE"/>
        </w:rPr>
        <w:t xml:space="preserve">På bilden ser du 3 olika isomerer av </w:t>
      </w:r>
      <w:proofErr w:type="spellStart"/>
      <w:r w:rsidRPr="00757772">
        <w:rPr>
          <w:rFonts w:ascii="Calibri" w:eastAsia="Times New Roman" w:hAnsi="Calibri" w:cs="Times New Roman"/>
          <w:color w:val="242B2D"/>
          <w:shd w:val="clear" w:color="auto" w:fill="FFFFFF"/>
          <w:lang w:eastAsia="sv-SE"/>
        </w:rPr>
        <w:t>hexan</w:t>
      </w:r>
      <w:proofErr w:type="spellEnd"/>
      <w:r w:rsidRPr="00757772">
        <w:rPr>
          <w:rFonts w:ascii="Calibri" w:eastAsia="Times New Roman" w:hAnsi="Calibri" w:cs="Times New Roman"/>
          <w:color w:val="242B2D"/>
          <w:shd w:val="clear" w:color="auto" w:fill="FFFFFF"/>
          <w:lang w:eastAsia="sv-SE"/>
        </w:rPr>
        <w:t>.</w:t>
      </w:r>
      <w:r>
        <w:rPr>
          <w:rFonts w:ascii="Calibri" w:eastAsia="Times New Roman" w:hAnsi="Calibri" w:cs="Times New Roman"/>
          <w:color w:val="242B2D"/>
          <w:shd w:val="clear" w:color="auto" w:fill="FFFFFF"/>
          <w:lang w:eastAsia="sv-SE"/>
        </w:rPr>
        <w:br/>
      </w:r>
    </w:p>
    <w:p w14:paraId="4CD6E516" w14:textId="08DD5A61" w:rsidR="006C5B4A" w:rsidRPr="003110DE" w:rsidRDefault="006C5B4A" w:rsidP="006C5B4A">
      <w:pPr>
        <w:pStyle w:val="Liststycke"/>
        <w:numPr>
          <w:ilvl w:val="0"/>
          <w:numId w:val="4"/>
        </w:numPr>
        <w:spacing w:after="0" w:line="240" w:lineRule="auto"/>
        <w:rPr>
          <w:rFonts w:ascii="Calibri" w:eastAsia="Times New Roman" w:hAnsi="Calibri" w:cs="Times New Roman"/>
          <w:color w:val="242B2D"/>
          <w:shd w:val="clear" w:color="auto" w:fill="FFFFFF"/>
          <w:lang w:eastAsia="sv-SE"/>
        </w:rPr>
      </w:pPr>
      <w:r w:rsidRPr="003110DE">
        <w:rPr>
          <w:rFonts w:ascii="Calibri" w:eastAsia="Times New Roman" w:hAnsi="Calibri" w:cs="Times New Roman"/>
          <w:color w:val="242B2D"/>
          <w:shd w:val="clear" w:color="auto" w:fill="FFFFFF"/>
          <w:lang w:eastAsia="sv-SE"/>
        </w:rPr>
        <w:t>Vilken typ av isomeri ser du på nedanstående bilder?</w:t>
      </w:r>
      <w:r>
        <w:rPr>
          <w:rFonts w:ascii="Calibri" w:eastAsia="Times New Roman" w:hAnsi="Calibri" w:cs="Times New Roman"/>
          <w:color w:val="242B2D"/>
          <w:shd w:val="clear" w:color="auto" w:fill="FFFFFF"/>
          <w:lang w:eastAsia="sv-SE"/>
        </w:rPr>
        <w:t xml:space="preserve"> </w:t>
      </w:r>
      <w:r w:rsidR="00186FA7" w:rsidRPr="00186FA7">
        <w:rPr>
          <w:rFonts w:ascii="Calibri" w:eastAsia="Times New Roman" w:hAnsi="Calibri" w:cs="Times New Roman"/>
          <w:b/>
          <w:color w:val="4472C4" w:themeColor="accent1"/>
          <w:shd w:val="clear" w:color="auto" w:fill="FFFFFF"/>
          <w:lang w:eastAsia="sv-SE"/>
        </w:rPr>
        <w:t xml:space="preserve">Kedjeisomeri </w:t>
      </w:r>
      <w:r w:rsidR="00186FA7" w:rsidRPr="00186FA7">
        <w:rPr>
          <w:rFonts w:ascii="Calibri" w:eastAsia="Times New Roman" w:hAnsi="Calibri" w:cs="Times New Roman"/>
          <w:color w:val="4472C4" w:themeColor="accent1"/>
          <w:shd w:val="clear" w:color="auto" w:fill="FFFFFF"/>
          <w:lang w:eastAsia="sv-SE"/>
        </w:rPr>
        <w:t>(</w:t>
      </w:r>
      <w:r w:rsidR="00186FA7" w:rsidRPr="00186FA7">
        <w:rPr>
          <w:rFonts w:ascii="Calibri" w:eastAsia="Times New Roman" w:hAnsi="Calibri" w:cs="Times New Roman"/>
          <w:b/>
          <w:color w:val="4472C4" w:themeColor="accent1"/>
          <w:shd w:val="clear" w:color="auto" w:fill="FFFFFF"/>
          <w:lang w:eastAsia="sv-SE"/>
        </w:rPr>
        <w:t>s</w:t>
      </w:r>
      <w:r w:rsidRPr="00186FA7">
        <w:rPr>
          <w:rFonts w:ascii="Calibri" w:eastAsia="Times New Roman" w:hAnsi="Calibri" w:cs="Times New Roman"/>
          <w:b/>
          <w:color w:val="4472C4" w:themeColor="accent1"/>
          <w:shd w:val="clear" w:color="auto" w:fill="FFFFFF"/>
          <w:lang w:eastAsia="sv-SE"/>
        </w:rPr>
        <w:t>trukturisomeri</w:t>
      </w:r>
      <w:r w:rsidR="00186FA7" w:rsidRPr="00186FA7">
        <w:rPr>
          <w:rFonts w:ascii="Calibri" w:eastAsia="Times New Roman" w:hAnsi="Calibri" w:cs="Times New Roman"/>
          <w:b/>
          <w:color w:val="4472C4" w:themeColor="accent1"/>
          <w:shd w:val="clear" w:color="auto" w:fill="FFFFFF"/>
          <w:lang w:eastAsia="sv-SE"/>
        </w:rPr>
        <w:t>)</w:t>
      </w:r>
      <w:r w:rsidR="000E4CFC" w:rsidRPr="00186FA7">
        <w:rPr>
          <w:rFonts w:ascii="Calibri" w:eastAsia="Times New Roman" w:hAnsi="Calibri" w:cs="Times New Roman"/>
          <w:b/>
          <w:color w:val="4472C4" w:themeColor="accent1"/>
          <w:shd w:val="clear" w:color="auto" w:fill="FFFFFF"/>
          <w:lang w:eastAsia="sv-SE"/>
        </w:rPr>
        <w:t>.</w:t>
      </w:r>
    </w:p>
    <w:p w14:paraId="6B1F5D93" w14:textId="1A0A97B9" w:rsidR="006C5B4A" w:rsidRPr="003110DE" w:rsidRDefault="006C5B4A" w:rsidP="006C5B4A">
      <w:pPr>
        <w:pStyle w:val="Liststycke"/>
        <w:numPr>
          <w:ilvl w:val="0"/>
          <w:numId w:val="4"/>
        </w:numPr>
        <w:spacing w:after="0" w:line="240" w:lineRule="auto"/>
        <w:rPr>
          <w:rFonts w:ascii="Calibri" w:eastAsia="Times New Roman" w:hAnsi="Calibri" w:cs="Times New Roman"/>
          <w:color w:val="242B2D"/>
          <w:shd w:val="clear" w:color="auto" w:fill="FFFFFF"/>
          <w:lang w:eastAsia="sv-SE"/>
        </w:rPr>
      </w:pPr>
      <w:r w:rsidRPr="003110DE">
        <w:rPr>
          <w:rFonts w:ascii="Calibri" w:eastAsia="Times New Roman" w:hAnsi="Calibri" w:cs="Times New Roman"/>
          <w:color w:val="242B2D"/>
          <w:shd w:val="clear" w:color="auto" w:fill="FFFFFF"/>
          <w:lang w:eastAsia="sv-SE"/>
        </w:rPr>
        <w:t xml:space="preserve">Namnge de 3 </w:t>
      </w:r>
      <w:proofErr w:type="spellStart"/>
      <w:r w:rsidRPr="003110DE">
        <w:rPr>
          <w:rFonts w:ascii="Calibri" w:eastAsia="Times New Roman" w:hAnsi="Calibri" w:cs="Times New Roman"/>
          <w:color w:val="242B2D"/>
          <w:shd w:val="clear" w:color="auto" w:fill="FFFFFF"/>
          <w:lang w:eastAsia="sv-SE"/>
        </w:rPr>
        <w:t>isomerna</w:t>
      </w:r>
      <w:proofErr w:type="spellEnd"/>
      <w:r w:rsidRPr="003110DE">
        <w:rPr>
          <w:rFonts w:ascii="Calibri" w:eastAsia="Times New Roman" w:hAnsi="Calibri" w:cs="Times New Roman"/>
          <w:color w:val="242B2D"/>
          <w:shd w:val="clear" w:color="auto" w:fill="FFFFFF"/>
          <w:lang w:eastAsia="sv-SE"/>
        </w:rPr>
        <w:t xml:space="preserve"> av </w:t>
      </w:r>
      <w:proofErr w:type="spellStart"/>
      <w:r w:rsidRPr="003110DE">
        <w:rPr>
          <w:rFonts w:ascii="Calibri" w:eastAsia="Times New Roman" w:hAnsi="Calibri" w:cs="Times New Roman"/>
          <w:color w:val="242B2D"/>
          <w:shd w:val="clear" w:color="auto" w:fill="FFFFFF"/>
          <w:lang w:eastAsia="sv-SE"/>
        </w:rPr>
        <w:t>hexan</w:t>
      </w:r>
      <w:proofErr w:type="spellEnd"/>
      <w:r w:rsidRPr="003110DE">
        <w:rPr>
          <w:rFonts w:ascii="Calibri" w:eastAsia="Times New Roman" w:hAnsi="Calibri" w:cs="Times New Roman"/>
          <w:color w:val="242B2D"/>
          <w:shd w:val="clear" w:color="auto" w:fill="FFFFFF"/>
          <w:lang w:eastAsia="sv-SE"/>
        </w:rPr>
        <w:t>.</w:t>
      </w:r>
      <w:r>
        <w:rPr>
          <w:rFonts w:ascii="Calibri" w:eastAsia="Times New Roman" w:hAnsi="Calibri" w:cs="Times New Roman"/>
          <w:color w:val="242B2D"/>
          <w:shd w:val="clear" w:color="auto" w:fill="FFFFFF"/>
          <w:lang w:eastAsia="sv-SE"/>
        </w:rPr>
        <w:t xml:space="preserve"> </w:t>
      </w:r>
      <w:proofErr w:type="spellStart"/>
      <w:r w:rsidRPr="000E4CFC">
        <w:rPr>
          <w:rFonts w:ascii="Calibri" w:eastAsia="Times New Roman" w:hAnsi="Calibri" w:cs="Times New Roman"/>
          <w:b/>
          <w:color w:val="4472C4" w:themeColor="accent1"/>
          <w:shd w:val="clear" w:color="auto" w:fill="FFFFFF"/>
          <w:lang w:eastAsia="sv-SE"/>
        </w:rPr>
        <w:t>Hexa</w:t>
      </w:r>
      <w:r w:rsidR="000E4CFC" w:rsidRPr="000E4CFC">
        <w:rPr>
          <w:rFonts w:ascii="Calibri" w:eastAsia="Times New Roman" w:hAnsi="Calibri" w:cs="Times New Roman"/>
          <w:b/>
          <w:color w:val="4472C4" w:themeColor="accent1"/>
          <w:shd w:val="clear" w:color="auto" w:fill="FFFFFF"/>
          <w:lang w:eastAsia="sv-SE"/>
        </w:rPr>
        <w:t>n</w:t>
      </w:r>
      <w:proofErr w:type="spellEnd"/>
      <w:r w:rsidR="000E4CFC" w:rsidRPr="000E4CFC">
        <w:rPr>
          <w:rFonts w:ascii="Calibri" w:eastAsia="Times New Roman" w:hAnsi="Calibri" w:cs="Times New Roman"/>
          <w:b/>
          <w:color w:val="4472C4" w:themeColor="accent1"/>
          <w:shd w:val="clear" w:color="auto" w:fill="FFFFFF"/>
          <w:lang w:eastAsia="sv-SE"/>
        </w:rPr>
        <w:t>, 2-metylpentan, 3-metylpentan.</w:t>
      </w:r>
    </w:p>
    <w:p w14:paraId="4B373545" w14:textId="0969BE29" w:rsidR="006C5B4A" w:rsidRPr="00F00F77" w:rsidRDefault="006C5B4A" w:rsidP="006C5B4A">
      <w:pPr>
        <w:pStyle w:val="Liststycke"/>
        <w:numPr>
          <w:ilvl w:val="0"/>
          <w:numId w:val="4"/>
        </w:numPr>
        <w:spacing w:after="0" w:line="240" w:lineRule="auto"/>
        <w:rPr>
          <w:rFonts w:ascii="Calibri" w:eastAsia="Times New Roman" w:hAnsi="Calibri" w:cs="Times New Roman"/>
          <w:color w:val="242B2D"/>
          <w:shd w:val="clear" w:color="auto" w:fill="FFFFFF"/>
          <w:lang w:eastAsia="sv-SE"/>
        </w:rPr>
      </w:pPr>
      <w:r>
        <w:rPr>
          <w:rFonts w:ascii="Calibri" w:eastAsia="Times New Roman" w:hAnsi="Calibri" w:cs="Times New Roman"/>
          <w:color w:val="242B2D"/>
          <w:shd w:val="clear" w:color="auto" w:fill="FFFFFF"/>
          <w:lang w:eastAsia="sv-SE"/>
        </w:rPr>
        <w:t xml:space="preserve">Hur många fler isomerer finns det av </w:t>
      </w:r>
      <w:proofErr w:type="spellStart"/>
      <w:r>
        <w:rPr>
          <w:rFonts w:ascii="Calibri" w:eastAsia="Times New Roman" w:hAnsi="Calibri" w:cs="Times New Roman"/>
          <w:color w:val="242B2D"/>
          <w:shd w:val="clear" w:color="auto" w:fill="FFFFFF"/>
          <w:lang w:eastAsia="sv-SE"/>
        </w:rPr>
        <w:t>hexan</w:t>
      </w:r>
      <w:proofErr w:type="spellEnd"/>
      <w:r>
        <w:rPr>
          <w:rFonts w:ascii="Calibri" w:eastAsia="Times New Roman" w:hAnsi="Calibri" w:cs="Times New Roman"/>
          <w:color w:val="242B2D"/>
          <w:shd w:val="clear" w:color="auto" w:fill="FFFFFF"/>
          <w:lang w:eastAsia="sv-SE"/>
        </w:rPr>
        <w:t xml:space="preserve"> (förutom de som syns här nedan). Namnge dessa. </w:t>
      </w:r>
      <w:r w:rsidRPr="000E4CFC">
        <w:rPr>
          <w:rFonts w:ascii="Calibri" w:eastAsia="Times New Roman" w:hAnsi="Calibri" w:cs="Times New Roman"/>
          <w:b/>
          <w:color w:val="4472C4" w:themeColor="accent1"/>
          <w:shd w:val="clear" w:color="auto" w:fill="FFFFFF"/>
          <w:lang w:eastAsia="sv-SE"/>
        </w:rPr>
        <w:t xml:space="preserve">2 </w:t>
      </w:r>
      <w:proofErr w:type="spellStart"/>
      <w:r w:rsidRPr="000E4CFC">
        <w:rPr>
          <w:rFonts w:ascii="Calibri" w:eastAsia="Times New Roman" w:hAnsi="Calibri" w:cs="Times New Roman"/>
          <w:b/>
          <w:color w:val="4472C4" w:themeColor="accent1"/>
          <w:shd w:val="clear" w:color="auto" w:fill="FFFFFF"/>
          <w:lang w:eastAsia="sv-SE"/>
        </w:rPr>
        <w:t>st</w:t>
      </w:r>
      <w:proofErr w:type="spellEnd"/>
      <w:r w:rsidRPr="000E4CFC">
        <w:rPr>
          <w:rFonts w:ascii="Calibri" w:eastAsia="Times New Roman" w:hAnsi="Calibri" w:cs="Times New Roman"/>
          <w:b/>
          <w:color w:val="4472C4" w:themeColor="accent1"/>
          <w:shd w:val="clear" w:color="auto" w:fill="FFFFFF"/>
          <w:lang w:eastAsia="sv-SE"/>
        </w:rPr>
        <w:t xml:space="preserve"> till. 2,3-dimetylbutan, 2,2-dimetylbutan.</w:t>
      </w:r>
    </w:p>
    <w:p w14:paraId="20038803" w14:textId="77777777" w:rsidR="006C5B4A" w:rsidRDefault="006C5B4A" w:rsidP="006C5B4A">
      <w:pPr>
        <w:spacing w:after="0" w:line="240" w:lineRule="auto"/>
        <w:rPr>
          <w:rFonts w:ascii="Calibri" w:eastAsia="Times New Roman" w:hAnsi="Calibri" w:cs="Times New Roman"/>
          <w:lang w:eastAsia="sv-SE"/>
        </w:rPr>
      </w:pPr>
      <w:r w:rsidRPr="008E0352">
        <w:rPr>
          <w:rFonts w:ascii="Calibri" w:eastAsia="Times New Roman" w:hAnsi="Calibri" w:cs="Times New Roman"/>
          <w:noProof/>
          <w:lang w:eastAsia="sv-SE"/>
        </w:rPr>
        <w:drawing>
          <wp:inline distT="0" distB="0" distL="0" distR="0" wp14:anchorId="55C7529D" wp14:editId="5AB93AD5">
            <wp:extent cx="5760720" cy="74231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42315"/>
                    </a:xfrm>
                    <a:prstGeom prst="rect">
                      <a:avLst/>
                    </a:prstGeom>
                  </pic:spPr>
                </pic:pic>
              </a:graphicData>
            </a:graphic>
          </wp:inline>
        </w:drawing>
      </w:r>
    </w:p>
    <w:p w14:paraId="43A79A9F" w14:textId="0FE3A167" w:rsidR="006E0119" w:rsidRPr="006E0119" w:rsidRDefault="006E0119" w:rsidP="006C5B4A">
      <w:pPr>
        <w:spacing w:after="0" w:line="240" w:lineRule="auto"/>
        <w:rPr>
          <w:rFonts w:ascii="Calibri" w:eastAsia="Times New Roman" w:hAnsi="Calibri" w:cs="Times New Roman"/>
          <w:b/>
          <w:color w:val="4472C4" w:themeColor="accent1"/>
          <w:lang w:eastAsia="sv-SE"/>
        </w:rPr>
      </w:pPr>
      <w:r w:rsidRPr="006E0119">
        <w:rPr>
          <w:rFonts w:ascii="Calibri" w:eastAsia="Times New Roman" w:hAnsi="Calibri" w:cs="Times New Roman"/>
          <w:b/>
          <w:color w:val="4472C4" w:themeColor="accent1"/>
          <w:lang w:eastAsia="sv-SE"/>
        </w:rPr>
        <w:t xml:space="preserve">På bilden här nedanför ser du alla 5 isomerer av </w:t>
      </w:r>
      <w:proofErr w:type="spellStart"/>
      <w:r w:rsidRPr="006E0119">
        <w:rPr>
          <w:rFonts w:ascii="Calibri" w:eastAsia="Times New Roman" w:hAnsi="Calibri" w:cs="Times New Roman"/>
          <w:b/>
          <w:color w:val="4472C4" w:themeColor="accent1"/>
          <w:lang w:eastAsia="sv-SE"/>
        </w:rPr>
        <w:t>hexan</w:t>
      </w:r>
      <w:proofErr w:type="spellEnd"/>
      <w:r w:rsidRPr="006E0119">
        <w:rPr>
          <w:rFonts w:ascii="Calibri" w:eastAsia="Times New Roman" w:hAnsi="Calibri" w:cs="Times New Roman"/>
          <w:b/>
          <w:color w:val="4472C4" w:themeColor="accent1"/>
          <w:lang w:eastAsia="sv-SE"/>
        </w:rPr>
        <w:t>:</w:t>
      </w:r>
    </w:p>
    <w:p w14:paraId="4E945C1D" w14:textId="2B5B055C" w:rsidR="006E0119" w:rsidRDefault="006C5B4A" w:rsidP="00F00F77">
      <w:pPr>
        <w:pStyle w:val="Liststycke"/>
      </w:pPr>
      <w:r>
        <w:rPr>
          <w:rFonts w:ascii="Helvetica" w:hAnsi="Helvetica" w:cs="Helvetica"/>
          <w:noProof/>
          <w:sz w:val="24"/>
          <w:szCs w:val="24"/>
          <w:lang w:eastAsia="sv-SE"/>
        </w:rPr>
        <w:drawing>
          <wp:inline distT="0" distB="0" distL="0" distR="0" wp14:anchorId="0F12E981" wp14:editId="55E508ED">
            <wp:extent cx="2353201" cy="1731045"/>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6" cy="1737669"/>
                    </a:xfrm>
                    <a:prstGeom prst="rect">
                      <a:avLst/>
                    </a:prstGeom>
                    <a:noFill/>
                    <a:ln>
                      <a:noFill/>
                    </a:ln>
                  </pic:spPr>
                </pic:pic>
              </a:graphicData>
            </a:graphic>
          </wp:inline>
        </w:drawing>
      </w:r>
    </w:p>
    <w:p w14:paraId="5DE96F04" w14:textId="5F54C910" w:rsidR="001F7404" w:rsidRDefault="001F7404" w:rsidP="00F00F77">
      <w:pPr>
        <w:pStyle w:val="Liststycke"/>
      </w:pPr>
    </w:p>
    <w:p w14:paraId="52B25822" w14:textId="77777777" w:rsidR="001F7404" w:rsidRDefault="001F7404" w:rsidP="00F00F77">
      <w:pPr>
        <w:pStyle w:val="Liststycke"/>
      </w:pPr>
      <w:bookmarkStart w:id="0" w:name="_GoBack"/>
      <w:bookmarkEnd w:id="0"/>
    </w:p>
    <w:p w14:paraId="366420F3" w14:textId="77777777" w:rsidR="006C5B4A" w:rsidRDefault="006C5B4A" w:rsidP="006C5B4A">
      <w:pPr>
        <w:pStyle w:val="Liststycke"/>
        <w:numPr>
          <w:ilvl w:val="0"/>
          <w:numId w:val="3"/>
        </w:numPr>
      </w:pPr>
      <w:r>
        <w:lastRenderedPageBreak/>
        <w:t xml:space="preserve">Finns det någon </w:t>
      </w:r>
      <w:proofErr w:type="spellStart"/>
      <w:r>
        <w:t>kiral</w:t>
      </w:r>
      <w:proofErr w:type="spellEnd"/>
      <w:r>
        <w:t xml:space="preserve"> atom i nedanstående molekyl?  </w:t>
      </w:r>
    </w:p>
    <w:p w14:paraId="3A50D2F5" w14:textId="77777777" w:rsidR="006C5B4A" w:rsidRDefault="006C5B4A" w:rsidP="006C5B4A">
      <w:pPr>
        <w:pStyle w:val="Liststycke"/>
      </w:pPr>
      <w:r>
        <w:rPr>
          <w:rFonts w:ascii="Helvetica" w:hAnsi="Helvetica" w:cs="Helvetica"/>
          <w:noProof/>
          <w:sz w:val="24"/>
          <w:szCs w:val="24"/>
          <w:lang w:eastAsia="sv-SE"/>
        </w:rPr>
        <w:drawing>
          <wp:inline distT="0" distB="0" distL="0" distR="0" wp14:anchorId="5A68CD2A" wp14:editId="0193A12C">
            <wp:extent cx="1325668" cy="700449"/>
            <wp:effectExtent l="0" t="0" r="0" b="1079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271" cy="713977"/>
                    </a:xfrm>
                    <a:prstGeom prst="rect">
                      <a:avLst/>
                    </a:prstGeom>
                    <a:noFill/>
                    <a:ln>
                      <a:noFill/>
                    </a:ln>
                  </pic:spPr>
                </pic:pic>
              </a:graphicData>
            </a:graphic>
          </wp:inline>
        </w:drawing>
      </w:r>
    </w:p>
    <w:p w14:paraId="49B9E230" w14:textId="77777777" w:rsidR="006C5B4A" w:rsidRDefault="006C5B4A" w:rsidP="006C5B4A">
      <w:pPr>
        <w:pStyle w:val="Liststycke"/>
      </w:pPr>
    </w:p>
    <w:p w14:paraId="7B271577" w14:textId="4BF687CB" w:rsidR="006C5B4A" w:rsidRDefault="00F00F77" w:rsidP="006C5B4A">
      <w:pPr>
        <w:pStyle w:val="Liststycke"/>
        <w:rPr>
          <w:b/>
          <w:color w:val="4472C4" w:themeColor="accent1"/>
        </w:rPr>
      </w:pPr>
      <w:r>
        <w:rPr>
          <w:b/>
          <w:color w:val="4472C4" w:themeColor="accent1"/>
        </w:rPr>
        <w:t xml:space="preserve">Ja! </w:t>
      </w:r>
      <w:r w:rsidR="006C5B4A" w:rsidRPr="006E0119">
        <w:rPr>
          <w:b/>
          <w:color w:val="4472C4" w:themeColor="accent1"/>
        </w:rPr>
        <w:t>Det andra kolet från höger binder 4 olika atomer/atomgrupper</w:t>
      </w:r>
      <w:r>
        <w:rPr>
          <w:b/>
          <w:color w:val="4472C4" w:themeColor="accent1"/>
        </w:rPr>
        <w:t xml:space="preserve"> och är därför </w:t>
      </w:r>
      <w:proofErr w:type="spellStart"/>
      <w:r>
        <w:rPr>
          <w:b/>
          <w:color w:val="4472C4" w:themeColor="accent1"/>
        </w:rPr>
        <w:t>kiral</w:t>
      </w:r>
      <w:proofErr w:type="spellEnd"/>
      <w:r>
        <w:rPr>
          <w:b/>
          <w:color w:val="4472C4" w:themeColor="accent1"/>
        </w:rPr>
        <w:t>.</w:t>
      </w:r>
    </w:p>
    <w:p w14:paraId="4699C805" w14:textId="77777777" w:rsidR="00601692" w:rsidRPr="006E0119" w:rsidRDefault="00601692" w:rsidP="006C5B4A">
      <w:pPr>
        <w:pStyle w:val="Liststycke"/>
        <w:rPr>
          <w:b/>
          <w:color w:val="4472C4" w:themeColor="accent1"/>
        </w:rPr>
      </w:pPr>
    </w:p>
    <w:p w14:paraId="256F61C1" w14:textId="77777777" w:rsidR="006C5B4A" w:rsidRDefault="006C5B4A" w:rsidP="006C5B4A">
      <w:pPr>
        <w:pStyle w:val="Liststycke"/>
      </w:pPr>
    </w:p>
    <w:p w14:paraId="3D05F5C4" w14:textId="77777777" w:rsidR="006C5B4A" w:rsidRDefault="006C5B4A" w:rsidP="006C5B4A">
      <w:pPr>
        <w:pStyle w:val="Liststycke"/>
        <w:numPr>
          <w:ilvl w:val="0"/>
          <w:numId w:val="3"/>
        </w:numPr>
      </w:pPr>
      <w:r>
        <w:t>Det förekommer två isomera former av C</w:t>
      </w:r>
      <w:r w:rsidRPr="00BE7AA6">
        <w:rPr>
          <w:vertAlign w:val="subscript"/>
        </w:rPr>
        <w:t>3</w:t>
      </w:r>
      <w:r>
        <w:t>H</w:t>
      </w:r>
      <w:r w:rsidRPr="00BE7AA6">
        <w:rPr>
          <w:vertAlign w:val="subscript"/>
        </w:rPr>
        <w:t>7</w:t>
      </w:r>
      <w:r>
        <w:t>COOH. Rita dessa båda karboxylsyrors strukturformler och ange deras rationella/systematiska namn.</w:t>
      </w:r>
    </w:p>
    <w:p w14:paraId="28B23313" w14:textId="77777777" w:rsidR="006C5B4A" w:rsidRDefault="006C5B4A" w:rsidP="006C5B4A">
      <w:pPr>
        <w:pStyle w:val="Liststycke"/>
      </w:pPr>
    </w:p>
    <w:p w14:paraId="575E35B2" w14:textId="2C9EB395" w:rsidR="006C5B4A" w:rsidRPr="006E0119" w:rsidRDefault="006C5B4A" w:rsidP="006C5B4A">
      <w:pPr>
        <w:pStyle w:val="Liststycke"/>
        <w:rPr>
          <w:b/>
          <w:color w:val="4472C4" w:themeColor="accent1"/>
        </w:rPr>
      </w:pPr>
      <w:r w:rsidRPr="006E0119">
        <w:rPr>
          <w:b/>
          <w:color w:val="4472C4" w:themeColor="accent1"/>
        </w:rPr>
        <w:t>Butansyra och 2-metylpropansyra</w:t>
      </w:r>
      <w:r w:rsidR="006E0119" w:rsidRPr="006E0119">
        <w:rPr>
          <w:b/>
          <w:color w:val="4472C4" w:themeColor="accent1"/>
        </w:rPr>
        <w:t>.</w:t>
      </w:r>
    </w:p>
    <w:p w14:paraId="543EC6AE" w14:textId="29FC1FD3" w:rsidR="006C5B4A" w:rsidRDefault="00C539B8" w:rsidP="006C5B4A">
      <w:pPr>
        <w:pStyle w:val="Liststycke"/>
      </w:pPr>
      <w:r w:rsidRPr="00C539B8">
        <w:rPr>
          <w:noProof/>
          <w:lang w:eastAsia="sv-SE"/>
        </w:rPr>
        <w:drawing>
          <wp:inline distT="0" distB="0" distL="0" distR="0" wp14:anchorId="1E2A097C" wp14:editId="0AD6474E">
            <wp:extent cx="1438706" cy="700164"/>
            <wp:effectExtent l="0" t="0" r="9525" b="1143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8710" cy="705033"/>
                    </a:xfrm>
                    <a:prstGeom prst="rect">
                      <a:avLst/>
                    </a:prstGeom>
                  </pic:spPr>
                </pic:pic>
              </a:graphicData>
            </a:graphic>
          </wp:inline>
        </w:drawing>
      </w:r>
      <w:r>
        <w:tab/>
      </w:r>
      <w:r w:rsidRPr="00C539B8">
        <w:rPr>
          <w:noProof/>
          <w:lang w:eastAsia="sv-SE"/>
        </w:rPr>
        <w:drawing>
          <wp:inline distT="0" distB="0" distL="0" distR="0" wp14:anchorId="485D9940" wp14:editId="29B08DE4">
            <wp:extent cx="1124804" cy="799493"/>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1844" cy="811605"/>
                    </a:xfrm>
                    <a:prstGeom prst="rect">
                      <a:avLst/>
                    </a:prstGeom>
                  </pic:spPr>
                </pic:pic>
              </a:graphicData>
            </a:graphic>
          </wp:inline>
        </w:drawing>
      </w:r>
    </w:p>
    <w:p w14:paraId="2FF78AEF" w14:textId="77777777" w:rsidR="00601692" w:rsidRDefault="00601692" w:rsidP="006C5B4A">
      <w:pPr>
        <w:pStyle w:val="Liststycke"/>
      </w:pPr>
    </w:p>
    <w:p w14:paraId="0758D2F6" w14:textId="77777777" w:rsidR="006C5B4A" w:rsidRPr="0040492B" w:rsidRDefault="006C5B4A" w:rsidP="006C5B4A">
      <w:pPr>
        <w:pStyle w:val="Liststycke"/>
        <w:numPr>
          <w:ilvl w:val="0"/>
          <w:numId w:val="3"/>
        </w:numPr>
      </w:pPr>
      <w:r>
        <w:t xml:space="preserve">Kan citronsyra och/eller äppelsyra förekomma i olika optiska isomerer (enantiomerer)? Motivera svaret. </w:t>
      </w:r>
      <w:r>
        <w:br/>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71"/>
      </w:tblGrid>
      <w:tr w:rsidR="006C5B4A" w14:paraId="2990D508" w14:textId="77777777" w:rsidTr="00646038">
        <w:trPr>
          <w:trHeight w:val="403"/>
          <w:jc w:val="center"/>
        </w:trPr>
        <w:tc>
          <w:tcPr>
            <w:tcW w:w="4171" w:type="dxa"/>
          </w:tcPr>
          <w:p w14:paraId="75A1E15C" w14:textId="77777777" w:rsidR="006C5B4A" w:rsidRPr="008B619E" w:rsidRDefault="006C5B4A" w:rsidP="00646038">
            <w:pPr>
              <w:pStyle w:val="Liststycke"/>
              <w:ind w:left="0"/>
              <w:jc w:val="center"/>
              <w:rPr>
                <w:i/>
              </w:rPr>
            </w:pPr>
            <w:r w:rsidRPr="008B619E">
              <w:rPr>
                <w:i/>
              </w:rPr>
              <w:t>Citronsyra</w:t>
            </w:r>
          </w:p>
        </w:tc>
        <w:tc>
          <w:tcPr>
            <w:tcW w:w="4171" w:type="dxa"/>
          </w:tcPr>
          <w:p w14:paraId="5E4F76E3" w14:textId="77777777" w:rsidR="006C5B4A" w:rsidRPr="008B619E" w:rsidRDefault="006C5B4A" w:rsidP="00646038">
            <w:pPr>
              <w:pStyle w:val="Liststycke"/>
              <w:ind w:left="0"/>
              <w:jc w:val="center"/>
              <w:rPr>
                <w:i/>
              </w:rPr>
            </w:pPr>
            <w:r w:rsidRPr="008B619E">
              <w:rPr>
                <w:i/>
              </w:rPr>
              <w:t>Äppelsyra</w:t>
            </w:r>
          </w:p>
        </w:tc>
      </w:tr>
      <w:tr w:rsidR="006C5B4A" w14:paraId="55C73C09" w14:textId="77777777" w:rsidTr="00646038">
        <w:trPr>
          <w:jc w:val="center"/>
        </w:trPr>
        <w:tc>
          <w:tcPr>
            <w:tcW w:w="4171" w:type="dxa"/>
          </w:tcPr>
          <w:p w14:paraId="34496355" w14:textId="77777777" w:rsidR="006C5B4A" w:rsidRDefault="006C5B4A" w:rsidP="00646038">
            <w:pPr>
              <w:pStyle w:val="Liststycke"/>
              <w:ind w:left="0"/>
              <w:jc w:val="center"/>
            </w:pPr>
            <w:r>
              <w:rPr>
                <w:rFonts w:ascii="Helvetica" w:hAnsi="Helvetica" w:cs="Helvetica"/>
                <w:noProof/>
                <w:sz w:val="24"/>
                <w:szCs w:val="24"/>
                <w:lang w:eastAsia="sv-SE"/>
              </w:rPr>
              <w:drawing>
                <wp:inline distT="0" distB="0" distL="0" distR="0" wp14:anchorId="179AD174" wp14:editId="0D135913">
                  <wp:extent cx="1706668" cy="887467"/>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668" cy="887467"/>
                          </a:xfrm>
                          <a:prstGeom prst="rect">
                            <a:avLst/>
                          </a:prstGeom>
                          <a:noFill/>
                          <a:ln>
                            <a:noFill/>
                          </a:ln>
                        </pic:spPr>
                      </pic:pic>
                    </a:graphicData>
                  </a:graphic>
                </wp:inline>
              </w:drawing>
            </w:r>
          </w:p>
        </w:tc>
        <w:tc>
          <w:tcPr>
            <w:tcW w:w="4171" w:type="dxa"/>
          </w:tcPr>
          <w:p w14:paraId="7E747C08" w14:textId="77777777" w:rsidR="006C5B4A" w:rsidRDefault="006C5B4A" w:rsidP="00646038">
            <w:pPr>
              <w:pStyle w:val="Liststycke"/>
              <w:ind w:left="0"/>
              <w:jc w:val="center"/>
            </w:pPr>
            <w:r>
              <w:rPr>
                <w:rFonts w:ascii="Helvetica" w:hAnsi="Helvetica" w:cs="Helvetica"/>
                <w:noProof/>
                <w:sz w:val="24"/>
                <w:szCs w:val="24"/>
                <w:lang w:eastAsia="sv-SE"/>
              </w:rPr>
              <w:drawing>
                <wp:inline distT="0" distB="0" distL="0" distR="0" wp14:anchorId="3366BDE8" wp14:editId="07902A64">
                  <wp:extent cx="1211368" cy="642025"/>
                  <wp:effectExtent l="0" t="0" r="825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185" cy="656768"/>
                          </a:xfrm>
                          <a:prstGeom prst="rect">
                            <a:avLst/>
                          </a:prstGeom>
                          <a:noFill/>
                          <a:ln>
                            <a:noFill/>
                          </a:ln>
                        </pic:spPr>
                      </pic:pic>
                    </a:graphicData>
                  </a:graphic>
                </wp:inline>
              </w:drawing>
            </w:r>
          </w:p>
        </w:tc>
      </w:tr>
    </w:tbl>
    <w:p w14:paraId="5B7D3590" w14:textId="4BC45FF2" w:rsidR="00C539B8" w:rsidRPr="00F00F77" w:rsidRDefault="00C539B8" w:rsidP="006C5B4A">
      <w:pPr>
        <w:rPr>
          <w:b/>
          <w:color w:val="4472C4" w:themeColor="accent1"/>
        </w:rPr>
      </w:pPr>
      <w:r>
        <w:rPr>
          <w:b/>
          <w:color w:val="4472C4" w:themeColor="accent1"/>
        </w:rPr>
        <w:t xml:space="preserve">Enbart äppelsyra har enantiomerer. </w:t>
      </w:r>
      <w:r w:rsidR="006C5B4A" w:rsidRPr="006E0119">
        <w:rPr>
          <w:b/>
          <w:color w:val="4472C4" w:themeColor="accent1"/>
        </w:rPr>
        <w:t xml:space="preserve">Äppelsyra har en </w:t>
      </w:r>
      <w:proofErr w:type="spellStart"/>
      <w:r w:rsidR="006C5B4A" w:rsidRPr="006E0119">
        <w:rPr>
          <w:b/>
          <w:color w:val="4472C4" w:themeColor="accent1"/>
        </w:rPr>
        <w:t>kiral</w:t>
      </w:r>
      <w:proofErr w:type="spellEnd"/>
      <w:r w:rsidR="006C5B4A" w:rsidRPr="006E0119">
        <w:rPr>
          <w:b/>
          <w:color w:val="4472C4" w:themeColor="accent1"/>
        </w:rPr>
        <w:t xml:space="preserve"> kolatom, nämligen kolatomen som binder den nedåtriktade OH-gruppen. Citronsyra har ingen </w:t>
      </w:r>
      <w:proofErr w:type="spellStart"/>
      <w:r w:rsidR="006C5B4A" w:rsidRPr="006E0119">
        <w:rPr>
          <w:b/>
          <w:color w:val="4472C4" w:themeColor="accent1"/>
        </w:rPr>
        <w:t>kiral</w:t>
      </w:r>
      <w:proofErr w:type="spellEnd"/>
      <w:r w:rsidR="006C5B4A" w:rsidRPr="006E0119">
        <w:rPr>
          <w:b/>
          <w:color w:val="4472C4" w:themeColor="accent1"/>
        </w:rPr>
        <w:t xml:space="preserve"> atom.</w:t>
      </w:r>
      <w:r>
        <w:rPr>
          <w:b/>
          <w:color w:val="4472C4" w:themeColor="accent1"/>
        </w:rPr>
        <w:t xml:space="preserve"> </w:t>
      </w:r>
    </w:p>
    <w:p w14:paraId="58CEA28F" w14:textId="77777777" w:rsidR="00CE05C2" w:rsidRPr="005D1995" w:rsidRDefault="00CE05C2" w:rsidP="00CE05C2">
      <w:pPr>
        <w:spacing w:after="0" w:line="240" w:lineRule="auto"/>
        <w:rPr>
          <w:rFonts w:ascii="Calibri" w:eastAsia="Times New Roman" w:hAnsi="Calibri" w:cs="Times New Roman"/>
          <w:b/>
          <w:color w:val="242B2D"/>
          <w:shd w:val="clear" w:color="auto" w:fill="FFFFFF"/>
          <w:lang w:eastAsia="sv-SE"/>
        </w:rPr>
      </w:pPr>
      <w:r w:rsidRPr="005D1995">
        <w:rPr>
          <w:rFonts w:ascii="Calibri" w:eastAsia="Times New Roman" w:hAnsi="Calibri" w:cs="Times New Roman"/>
          <w:b/>
          <w:color w:val="242B2D"/>
          <w:shd w:val="clear" w:color="auto" w:fill="FFFFFF"/>
          <w:lang w:eastAsia="sv-SE"/>
        </w:rPr>
        <w:t xml:space="preserve">Uppgifter om </w:t>
      </w:r>
      <w:r>
        <w:rPr>
          <w:rFonts w:ascii="Calibri" w:eastAsia="Times New Roman" w:hAnsi="Calibri" w:cs="Times New Roman"/>
          <w:b/>
          <w:color w:val="242B2D"/>
          <w:shd w:val="clear" w:color="auto" w:fill="FFFFFF"/>
          <w:lang w:eastAsia="sv-SE"/>
        </w:rPr>
        <w:t>kokpunkt och löslighet:</w:t>
      </w:r>
      <w:r w:rsidRPr="005D1995">
        <w:rPr>
          <w:rFonts w:ascii="Calibri" w:eastAsia="Times New Roman" w:hAnsi="Calibri" w:cs="Times New Roman"/>
          <w:b/>
          <w:color w:val="242B2D"/>
          <w:shd w:val="clear" w:color="auto" w:fill="FFFFFF"/>
          <w:lang w:eastAsia="sv-SE"/>
        </w:rPr>
        <w:t xml:space="preserve"> </w:t>
      </w:r>
      <w:r>
        <w:rPr>
          <w:rFonts w:ascii="Calibri" w:eastAsia="Times New Roman" w:hAnsi="Calibri" w:cs="Times New Roman"/>
          <w:b/>
          <w:color w:val="242B2D"/>
          <w:shd w:val="clear" w:color="auto" w:fill="FFFFFF"/>
          <w:lang w:eastAsia="sv-SE"/>
        </w:rPr>
        <w:br/>
      </w:r>
    </w:p>
    <w:p w14:paraId="0A3F1CB2" w14:textId="77777777" w:rsidR="00CE05C2" w:rsidRDefault="00CE05C2" w:rsidP="00CE05C2">
      <w:pPr>
        <w:pStyle w:val="Liststycke"/>
        <w:numPr>
          <w:ilvl w:val="0"/>
          <w:numId w:val="3"/>
        </w:numPr>
      </w:pPr>
      <w:r>
        <w:t>Förklara varför butan är i gasform vid rumstemperatur medan pentan är i flytande form. Motivera.</w:t>
      </w:r>
    </w:p>
    <w:p w14:paraId="323C9CDA" w14:textId="77777777" w:rsidR="00CE05C2" w:rsidRDefault="00CE05C2" w:rsidP="00CE05C2">
      <w:pPr>
        <w:pStyle w:val="Liststycke"/>
      </w:pPr>
    </w:p>
    <w:p w14:paraId="5F5C15F2" w14:textId="6D9693A9" w:rsidR="006E0119" w:rsidRDefault="006E0119" w:rsidP="00CE05C2">
      <w:pPr>
        <w:pStyle w:val="Liststycke"/>
        <w:rPr>
          <w:b/>
          <w:color w:val="4472C4" w:themeColor="accent1"/>
        </w:rPr>
      </w:pPr>
      <w:r>
        <w:rPr>
          <w:b/>
          <w:color w:val="4472C4" w:themeColor="accent1"/>
        </w:rPr>
        <w:t xml:space="preserve">Pentan har en längre </w:t>
      </w:r>
      <w:proofErr w:type="spellStart"/>
      <w:r>
        <w:rPr>
          <w:b/>
          <w:color w:val="4472C4" w:themeColor="accent1"/>
        </w:rPr>
        <w:t>kolkedja</w:t>
      </w:r>
      <w:proofErr w:type="spellEnd"/>
      <w:r>
        <w:rPr>
          <w:b/>
          <w:color w:val="4472C4" w:themeColor="accent1"/>
        </w:rPr>
        <w:t xml:space="preserve"> vilket innebär större kontaktyta mellan pentanmolekyler och fler van der Waalsbindningar. </w:t>
      </w:r>
      <w:r w:rsidR="001A053D">
        <w:rPr>
          <w:b/>
          <w:color w:val="4472C4" w:themeColor="accent1"/>
        </w:rPr>
        <w:t>Det ger en högre kokpunkt jämfört med butan.</w:t>
      </w:r>
    </w:p>
    <w:p w14:paraId="02486FD9" w14:textId="77777777" w:rsidR="00601692" w:rsidRDefault="00601692" w:rsidP="00CE05C2">
      <w:pPr>
        <w:pStyle w:val="Liststycke"/>
        <w:rPr>
          <w:b/>
          <w:color w:val="4472C4" w:themeColor="accent1"/>
        </w:rPr>
      </w:pPr>
    </w:p>
    <w:p w14:paraId="3FB5B418" w14:textId="77777777" w:rsidR="006E0119" w:rsidRPr="006E0119" w:rsidRDefault="006E0119" w:rsidP="00CE05C2">
      <w:pPr>
        <w:pStyle w:val="Liststycke"/>
        <w:rPr>
          <w:b/>
          <w:color w:val="4472C4" w:themeColor="accent1"/>
        </w:rPr>
      </w:pPr>
    </w:p>
    <w:p w14:paraId="5A5A15E9" w14:textId="77777777" w:rsidR="00CE05C2" w:rsidRDefault="00CE05C2" w:rsidP="00CE05C2">
      <w:pPr>
        <w:pStyle w:val="Liststycke"/>
        <w:numPr>
          <w:ilvl w:val="0"/>
          <w:numId w:val="3"/>
        </w:numPr>
        <w:tabs>
          <w:tab w:val="left" w:pos="2410"/>
        </w:tabs>
        <w:spacing w:line="240" w:lineRule="auto"/>
      </w:pPr>
      <w:r>
        <w:t xml:space="preserve">Rangordna följande ämnen efter stigande kokpunkt. Motivera svaret. </w:t>
      </w:r>
      <w:r w:rsidRPr="005D1995">
        <w:rPr>
          <w:rFonts w:ascii="PMingLiU" w:eastAsia="PMingLiU" w:hAnsi="PMingLiU" w:cs="PMingLiU"/>
        </w:rPr>
        <w:br/>
      </w:r>
    </w:p>
    <w:tbl>
      <w:tblPr>
        <w:tblStyle w:val="Tabellrutnt"/>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716"/>
        <w:gridCol w:w="1712"/>
        <w:gridCol w:w="1691"/>
        <w:gridCol w:w="1525"/>
      </w:tblGrid>
      <w:tr w:rsidR="00CE05C2" w14:paraId="60CE6A36" w14:textId="77777777" w:rsidTr="00646038">
        <w:tc>
          <w:tcPr>
            <w:tcW w:w="1811" w:type="dxa"/>
          </w:tcPr>
          <w:p w14:paraId="4D0766C2" w14:textId="77777777" w:rsidR="00CE05C2" w:rsidRPr="00FF59CD" w:rsidRDefault="00CE05C2" w:rsidP="00CE05C2">
            <w:pPr>
              <w:pStyle w:val="Liststycke"/>
              <w:numPr>
                <w:ilvl w:val="0"/>
                <w:numId w:val="9"/>
              </w:numPr>
              <w:tabs>
                <w:tab w:val="left" w:pos="3119"/>
                <w:tab w:val="left" w:pos="3402"/>
                <w:tab w:val="left" w:pos="5245"/>
                <w:tab w:val="left" w:pos="5529"/>
              </w:tabs>
              <w:spacing w:line="240" w:lineRule="auto"/>
            </w:pPr>
            <w:proofErr w:type="spellStart"/>
            <w:r>
              <w:t>HCl</w:t>
            </w:r>
            <w:proofErr w:type="spellEnd"/>
          </w:p>
        </w:tc>
        <w:tc>
          <w:tcPr>
            <w:tcW w:w="1811" w:type="dxa"/>
          </w:tcPr>
          <w:p w14:paraId="2FFDF585" w14:textId="77777777" w:rsidR="00CE05C2" w:rsidRPr="00FF59CD" w:rsidRDefault="00CE05C2" w:rsidP="00CE05C2">
            <w:pPr>
              <w:pStyle w:val="Liststycke"/>
              <w:numPr>
                <w:ilvl w:val="0"/>
                <w:numId w:val="9"/>
              </w:numPr>
              <w:tabs>
                <w:tab w:val="left" w:pos="3119"/>
                <w:tab w:val="left" w:pos="3402"/>
                <w:tab w:val="left" w:pos="5245"/>
                <w:tab w:val="left" w:pos="5529"/>
              </w:tabs>
              <w:spacing w:line="240" w:lineRule="auto"/>
            </w:pPr>
            <w:r>
              <w:t>NH</w:t>
            </w:r>
            <w:r w:rsidRPr="008707D7">
              <w:rPr>
                <w:vertAlign w:val="subscript"/>
              </w:rPr>
              <w:t>3</w:t>
            </w:r>
          </w:p>
        </w:tc>
        <w:tc>
          <w:tcPr>
            <w:tcW w:w="1811" w:type="dxa"/>
          </w:tcPr>
          <w:p w14:paraId="3CC0CF60" w14:textId="77777777" w:rsidR="00CE05C2" w:rsidRDefault="00CE05C2" w:rsidP="00CE05C2">
            <w:pPr>
              <w:pStyle w:val="Liststycke"/>
              <w:numPr>
                <w:ilvl w:val="0"/>
                <w:numId w:val="9"/>
              </w:numPr>
              <w:tabs>
                <w:tab w:val="left" w:pos="3119"/>
                <w:tab w:val="left" w:pos="3402"/>
                <w:tab w:val="left" w:pos="5245"/>
                <w:tab w:val="left" w:pos="5529"/>
              </w:tabs>
              <w:spacing w:line="240" w:lineRule="auto"/>
              <w:rPr>
                <w:lang w:val="en-US"/>
              </w:rPr>
            </w:pPr>
            <w:r w:rsidRPr="00B27A2F">
              <w:t>CH</w:t>
            </w:r>
            <w:r w:rsidRPr="008707D7">
              <w:rPr>
                <w:vertAlign w:val="subscript"/>
              </w:rPr>
              <w:t>4</w:t>
            </w:r>
          </w:p>
        </w:tc>
        <w:tc>
          <w:tcPr>
            <w:tcW w:w="1811" w:type="dxa"/>
          </w:tcPr>
          <w:p w14:paraId="4BE06A78" w14:textId="3DB57C51" w:rsidR="001A053D" w:rsidRPr="001A053D" w:rsidRDefault="00CE05C2" w:rsidP="001A053D">
            <w:pPr>
              <w:pStyle w:val="Liststycke"/>
              <w:numPr>
                <w:ilvl w:val="0"/>
                <w:numId w:val="9"/>
              </w:numPr>
              <w:tabs>
                <w:tab w:val="left" w:pos="3119"/>
                <w:tab w:val="left" w:pos="3402"/>
                <w:tab w:val="left" w:pos="5245"/>
                <w:tab w:val="left" w:pos="5529"/>
              </w:tabs>
              <w:spacing w:line="240" w:lineRule="auto"/>
              <w:rPr>
                <w:lang w:val="en-US"/>
              </w:rPr>
            </w:pPr>
            <w:r>
              <w:t>H</w:t>
            </w:r>
            <w:r w:rsidRPr="00F05AED">
              <w:rPr>
                <w:vertAlign w:val="subscript"/>
              </w:rPr>
              <w:t>2</w:t>
            </w:r>
          </w:p>
        </w:tc>
        <w:tc>
          <w:tcPr>
            <w:tcW w:w="1812" w:type="dxa"/>
          </w:tcPr>
          <w:p w14:paraId="7B615A34" w14:textId="77777777" w:rsidR="00CE05C2" w:rsidRDefault="00CE05C2" w:rsidP="00646038">
            <w:pPr>
              <w:pStyle w:val="Liststycke"/>
              <w:tabs>
                <w:tab w:val="left" w:pos="3119"/>
                <w:tab w:val="left" w:pos="3402"/>
                <w:tab w:val="left" w:pos="5245"/>
                <w:tab w:val="left" w:pos="5529"/>
              </w:tabs>
              <w:spacing w:line="240" w:lineRule="auto"/>
              <w:ind w:left="0"/>
              <w:rPr>
                <w:lang w:val="en-US"/>
              </w:rPr>
            </w:pPr>
          </w:p>
        </w:tc>
      </w:tr>
    </w:tbl>
    <w:p w14:paraId="5C2FE0D2" w14:textId="77777777" w:rsidR="001A053D" w:rsidRDefault="001A053D" w:rsidP="001A053D">
      <w:pPr>
        <w:tabs>
          <w:tab w:val="left" w:pos="3119"/>
          <w:tab w:val="left" w:pos="3402"/>
          <w:tab w:val="left" w:pos="5245"/>
          <w:tab w:val="left" w:pos="5529"/>
        </w:tabs>
        <w:spacing w:line="240" w:lineRule="auto"/>
      </w:pPr>
    </w:p>
    <w:p w14:paraId="4ADF2C2B" w14:textId="0C9150DF" w:rsidR="001A053D" w:rsidRP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H</w:t>
      </w:r>
      <w:r w:rsidRPr="001A053D">
        <w:rPr>
          <w:rFonts w:ascii="Calibri" w:hAnsi="Calibri"/>
          <w:b/>
          <w:color w:val="4472C4" w:themeColor="accent1"/>
          <w:vertAlign w:val="subscript"/>
        </w:rPr>
        <w:t>2</w:t>
      </w:r>
      <w:r w:rsidRPr="001A053D">
        <w:rPr>
          <w:rFonts w:ascii="Calibri" w:hAnsi="Calibri"/>
          <w:b/>
          <w:color w:val="4472C4" w:themeColor="accent1"/>
        </w:rPr>
        <w:t xml:space="preserve">: Liten molekyl och enbart van </w:t>
      </w:r>
      <w:proofErr w:type="spellStart"/>
      <w:r w:rsidRPr="001A053D">
        <w:rPr>
          <w:rFonts w:ascii="Calibri" w:hAnsi="Calibri"/>
          <w:b/>
          <w:color w:val="4472C4" w:themeColor="accent1"/>
        </w:rPr>
        <w:t>der</w:t>
      </w:r>
      <w:proofErr w:type="spellEnd"/>
      <w:r w:rsidRPr="001A053D">
        <w:rPr>
          <w:rFonts w:ascii="Calibri" w:hAnsi="Calibri"/>
          <w:b/>
          <w:color w:val="4472C4" w:themeColor="accent1"/>
        </w:rPr>
        <w:t xml:space="preserve"> </w:t>
      </w:r>
      <w:proofErr w:type="spellStart"/>
      <w:r w:rsidRPr="001A053D">
        <w:rPr>
          <w:rFonts w:ascii="Calibri" w:hAnsi="Calibri"/>
          <w:b/>
          <w:color w:val="4472C4" w:themeColor="accent1"/>
        </w:rPr>
        <w:t>Waalsbindning</w:t>
      </w:r>
      <w:proofErr w:type="spellEnd"/>
      <w:r w:rsidRPr="001A053D">
        <w:rPr>
          <w:rFonts w:ascii="Calibri" w:hAnsi="Calibri"/>
          <w:b/>
          <w:color w:val="4472C4" w:themeColor="accent1"/>
        </w:rPr>
        <w:t>, mindre molekyl än CH</w:t>
      </w:r>
      <w:r w:rsidRPr="001A053D">
        <w:rPr>
          <w:rFonts w:ascii="Calibri" w:hAnsi="Calibri"/>
          <w:b/>
          <w:color w:val="4472C4" w:themeColor="accent1"/>
          <w:vertAlign w:val="subscript"/>
        </w:rPr>
        <w:t>4</w:t>
      </w:r>
      <w:r w:rsidRPr="001A053D">
        <w:rPr>
          <w:rFonts w:ascii="Calibri" w:hAnsi="Calibri"/>
          <w:b/>
          <w:color w:val="4472C4" w:themeColor="accent1"/>
        </w:rPr>
        <w:t>, vilket ger färre van der Waalsbindningar. Har lägst kokpunkt</w:t>
      </w:r>
      <w:r>
        <w:rPr>
          <w:rFonts w:ascii="Calibri" w:hAnsi="Calibri"/>
          <w:b/>
          <w:color w:val="4472C4" w:themeColor="accent1"/>
        </w:rPr>
        <w:t>.</w:t>
      </w:r>
    </w:p>
    <w:p w14:paraId="6EAE3B9E" w14:textId="77777777" w:rsidR="001A053D" w:rsidRP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lastRenderedPageBreak/>
        <w:t>CH</w:t>
      </w:r>
      <w:r w:rsidRPr="001A053D">
        <w:rPr>
          <w:rFonts w:ascii="Calibri" w:hAnsi="Calibri"/>
          <w:b/>
          <w:color w:val="4472C4" w:themeColor="accent1"/>
          <w:vertAlign w:val="subscript"/>
        </w:rPr>
        <w:t>4</w:t>
      </w:r>
      <w:r w:rsidRPr="001A053D">
        <w:rPr>
          <w:rFonts w:ascii="Calibri" w:hAnsi="Calibri"/>
          <w:b/>
          <w:color w:val="4472C4" w:themeColor="accent1"/>
        </w:rPr>
        <w:t xml:space="preserve">: Liten molekyl och enbart van </w:t>
      </w:r>
      <w:proofErr w:type="spellStart"/>
      <w:r w:rsidRPr="001A053D">
        <w:rPr>
          <w:rFonts w:ascii="Calibri" w:hAnsi="Calibri"/>
          <w:b/>
          <w:color w:val="4472C4" w:themeColor="accent1"/>
        </w:rPr>
        <w:t>der</w:t>
      </w:r>
      <w:proofErr w:type="spellEnd"/>
      <w:r w:rsidRPr="001A053D">
        <w:rPr>
          <w:rFonts w:ascii="Calibri" w:hAnsi="Calibri"/>
          <w:b/>
          <w:color w:val="4472C4" w:themeColor="accent1"/>
        </w:rPr>
        <w:t xml:space="preserve"> </w:t>
      </w:r>
      <w:proofErr w:type="spellStart"/>
      <w:r w:rsidRPr="001A053D">
        <w:rPr>
          <w:rFonts w:ascii="Calibri" w:hAnsi="Calibri"/>
          <w:b/>
          <w:color w:val="4472C4" w:themeColor="accent1"/>
        </w:rPr>
        <w:t>Waalsbindning</w:t>
      </w:r>
      <w:proofErr w:type="spellEnd"/>
      <w:r w:rsidRPr="001A053D">
        <w:rPr>
          <w:rFonts w:ascii="Calibri" w:hAnsi="Calibri"/>
          <w:b/>
          <w:color w:val="4472C4" w:themeColor="accent1"/>
        </w:rPr>
        <w:t>. Dock större molekyl än H</w:t>
      </w:r>
      <w:r w:rsidRPr="001A053D">
        <w:rPr>
          <w:rFonts w:ascii="Calibri" w:hAnsi="Calibri"/>
          <w:b/>
          <w:color w:val="4472C4" w:themeColor="accent1"/>
          <w:vertAlign w:val="subscript"/>
        </w:rPr>
        <w:t>2</w:t>
      </w:r>
      <w:r w:rsidRPr="001A053D">
        <w:rPr>
          <w:rFonts w:ascii="Calibri" w:hAnsi="Calibri"/>
          <w:b/>
          <w:color w:val="4472C4" w:themeColor="accent1"/>
        </w:rPr>
        <w:t>.</w:t>
      </w:r>
    </w:p>
    <w:p w14:paraId="2D321FF9" w14:textId="135B9BFE" w:rsidR="001A053D" w:rsidRP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proofErr w:type="spellStart"/>
      <w:r w:rsidRPr="001A053D">
        <w:rPr>
          <w:rFonts w:ascii="Calibri" w:hAnsi="Calibri"/>
          <w:b/>
          <w:color w:val="4472C4" w:themeColor="accent1"/>
        </w:rPr>
        <w:t>HCl</w:t>
      </w:r>
      <w:proofErr w:type="spellEnd"/>
      <w:r w:rsidRPr="001A053D">
        <w:rPr>
          <w:rFonts w:ascii="Calibri" w:hAnsi="Calibri"/>
          <w:b/>
          <w:color w:val="4472C4" w:themeColor="accent1"/>
        </w:rPr>
        <w:t>: Dipol-</w:t>
      </w:r>
      <w:proofErr w:type="spellStart"/>
      <w:r w:rsidRPr="001A053D">
        <w:rPr>
          <w:rFonts w:ascii="Calibri" w:hAnsi="Calibri"/>
          <w:b/>
          <w:color w:val="4472C4" w:themeColor="accent1"/>
        </w:rPr>
        <w:t>dipolbindning</w:t>
      </w:r>
      <w:proofErr w:type="spellEnd"/>
      <w:r w:rsidRPr="001A053D">
        <w:rPr>
          <w:rFonts w:ascii="Calibri" w:hAnsi="Calibri"/>
          <w:b/>
          <w:color w:val="4472C4" w:themeColor="accent1"/>
        </w:rPr>
        <w:t xml:space="preserve"> ger en relativt hög kokpunkt. </w:t>
      </w:r>
      <w:r>
        <w:rPr>
          <w:rFonts w:ascii="Calibri" w:hAnsi="Calibri"/>
          <w:b/>
          <w:color w:val="4472C4" w:themeColor="accent1"/>
        </w:rPr>
        <w:t>Storleksmässigt inte så jättemycket mindre än CH</w:t>
      </w:r>
      <w:r w:rsidRPr="001A053D">
        <w:rPr>
          <w:rFonts w:ascii="Calibri" w:hAnsi="Calibri"/>
          <w:b/>
          <w:color w:val="4472C4" w:themeColor="accent1"/>
          <w:vertAlign w:val="subscript"/>
        </w:rPr>
        <w:t>4</w:t>
      </w:r>
      <w:r>
        <w:rPr>
          <w:rFonts w:ascii="Calibri" w:hAnsi="Calibri"/>
          <w:b/>
          <w:color w:val="4472C4" w:themeColor="accent1"/>
          <w:vertAlign w:val="subscript"/>
        </w:rPr>
        <w:t xml:space="preserve"> </w:t>
      </w:r>
      <w:r>
        <w:rPr>
          <w:rFonts w:ascii="Calibri" w:hAnsi="Calibri"/>
          <w:b/>
          <w:color w:val="4472C4" w:themeColor="accent1"/>
        </w:rPr>
        <w:t>vilket innebär att de har ungefär lika många van der Waalsbindningar. Dipol-</w:t>
      </w:r>
      <w:proofErr w:type="spellStart"/>
      <w:r>
        <w:rPr>
          <w:rFonts w:ascii="Calibri" w:hAnsi="Calibri"/>
          <w:b/>
          <w:color w:val="4472C4" w:themeColor="accent1"/>
        </w:rPr>
        <w:t>dipolbindningen</w:t>
      </w:r>
      <w:proofErr w:type="spellEnd"/>
      <w:r>
        <w:rPr>
          <w:rFonts w:ascii="Calibri" w:hAnsi="Calibri"/>
          <w:b/>
          <w:color w:val="4472C4" w:themeColor="accent1"/>
        </w:rPr>
        <w:t xml:space="preserve"> kommer därför ge </w:t>
      </w:r>
      <w:proofErr w:type="spellStart"/>
      <w:r>
        <w:rPr>
          <w:rFonts w:ascii="Calibri" w:hAnsi="Calibri"/>
          <w:b/>
          <w:color w:val="4472C4" w:themeColor="accent1"/>
        </w:rPr>
        <w:t>HCl</w:t>
      </w:r>
      <w:proofErr w:type="spellEnd"/>
      <w:r>
        <w:rPr>
          <w:rFonts w:ascii="Calibri" w:hAnsi="Calibri"/>
          <w:b/>
          <w:color w:val="4472C4" w:themeColor="accent1"/>
        </w:rPr>
        <w:t xml:space="preserve"> högre kokpunkt jämfört med CH</w:t>
      </w:r>
      <w:r w:rsidRPr="001A053D">
        <w:rPr>
          <w:rFonts w:ascii="Calibri" w:hAnsi="Calibri"/>
          <w:b/>
          <w:color w:val="4472C4" w:themeColor="accent1"/>
          <w:vertAlign w:val="subscript"/>
        </w:rPr>
        <w:t>4</w:t>
      </w:r>
      <w:r>
        <w:rPr>
          <w:rFonts w:ascii="Calibri" w:hAnsi="Calibri"/>
          <w:b/>
          <w:color w:val="4472C4" w:themeColor="accent1"/>
        </w:rPr>
        <w:t>.</w:t>
      </w:r>
    </w:p>
    <w:p w14:paraId="322830A6" w14:textId="2D4A8D19" w:rsid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NH</w:t>
      </w:r>
      <w:r w:rsidRPr="001A053D">
        <w:rPr>
          <w:rFonts w:ascii="Calibri" w:hAnsi="Calibri"/>
          <w:b/>
          <w:color w:val="4472C4" w:themeColor="accent1"/>
          <w:vertAlign w:val="subscript"/>
        </w:rPr>
        <w:t>3</w:t>
      </w:r>
      <w:r w:rsidRPr="001A053D">
        <w:rPr>
          <w:rFonts w:ascii="Calibri" w:hAnsi="Calibri"/>
          <w:b/>
          <w:color w:val="4472C4" w:themeColor="accent1"/>
        </w:rPr>
        <w:t>: Har vätebindning vilket ger högsta kokpunkten.</w:t>
      </w:r>
      <w:r>
        <w:rPr>
          <w:rFonts w:ascii="Calibri" w:hAnsi="Calibri"/>
          <w:b/>
          <w:color w:val="4472C4" w:themeColor="accent1"/>
        </w:rPr>
        <w:t xml:space="preserve"> Storleksmässigt ungefär lika stor som CH</w:t>
      </w:r>
      <w:r w:rsidRPr="001A053D">
        <w:rPr>
          <w:rFonts w:ascii="Calibri" w:hAnsi="Calibri"/>
          <w:b/>
          <w:color w:val="4472C4" w:themeColor="accent1"/>
          <w:vertAlign w:val="subscript"/>
        </w:rPr>
        <w:t>4</w:t>
      </w:r>
      <w:r>
        <w:rPr>
          <w:rFonts w:ascii="Calibri" w:hAnsi="Calibri"/>
          <w:b/>
          <w:color w:val="4472C4" w:themeColor="accent1"/>
        </w:rPr>
        <w:t>.</w:t>
      </w:r>
    </w:p>
    <w:p w14:paraId="2F704D0B" w14:textId="77777777" w:rsidR="00601692" w:rsidRPr="001A053D" w:rsidRDefault="00601692" w:rsidP="00601692">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1494F02A" w14:textId="77777777" w:rsidR="001A053D" w:rsidRDefault="001A053D" w:rsidP="001A053D">
      <w:pPr>
        <w:pStyle w:val="Liststycke"/>
        <w:tabs>
          <w:tab w:val="left" w:pos="3119"/>
          <w:tab w:val="left" w:pos="3402"/>
          <w:tab w:val="left" w:pos="5245"/>
          <w:tab w:val="left" w:pos="5529"/>
        </w:tabs>
        <w:spacing w:line="240" w:lineRule="auto"/>
      </w:pPr>
    </w:p>
    <w:p w14:paraId="69CD740E" w14:textId="77777777" w:rsidR="00CE05C2" w:rsidRDefault="00CE05C2" w:rsidP="00CE05C2">
      <w:pPr>
        <w:pStyle w:val="Liststycke"/>
        <w:numPr>
          <w:ilvl w:val="0"/>
          <w:numId w:val="3"/>
        </w:numPr>
        <w:tabs>
          <w:tab w:val="left" w:pos="3119"/>
          <w:tab w:val="left" w:pos="3402"/>
          <w:tab w:val="left" w:pos="5245"/>
          <w:tab w:val="left" w:pos="5529"/>
        </w:tabs>
        <w:spacing w:line="240" w:lineRule="auto"/>
      </w:pPr>
      <w:r>
        <w:t xml:space="preserve">Rangordna följande ämnen efter stigande kokpunkt. Motivera svaret. </w:t>
      </w:r>
    </w:p>
    <w:p w14:paraId="09EA2025" w14:textId="77777777" w:rsidR="00CE05C2" w:rsidRPr="00F05AED" w:rsidRDefault="00CE05C2" w:rsidP="00CE05C2">
      <w:pPr>
        <w:pStyle w:val="Liststycke"/>
        <w:tabs>
          <w:tab w:val="left" w:pos="3119"/>
          <w:tab w:val="left" w:pos="3402"/>
          <w:tab w:val="left" w:pos="5245"/>
          <w:tab w:val="left" w:pos="5529"/>
        </w:tabs>
        <w:spacing w:line="240" w:lineRule="auto"/>
      </w:pPr>
    </w:p>
    <w:tbl>
      <w:tblPr>
        <w:tblStyle w:val="Tabellrutnt"/>
        <w:tblW w:w="82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84"/>
        <w:gridCol w:w="1667"/>
        <w:gridCol w:w="1697"/>
        <w:gridCol w:w="1456"/>
      </w:tblGrid>
      <w:tr w:rsidR="001A053D" w14:paraId="3E6933E4" w14:textId="77777777" w:rsidTr="001A053D">
        <w:trPr>
          <w:trHeight w:val="297"/>
        </w:trPr>
        <w:tc>
          <w:tcPr>
            <w:tcW w:w="1698" w:type="dxa"/>
          </w:tcPr>
          <w:p w14:paraId="75DFE3DC" w14:textId="77777777" w:rsidR="00CE05C2" w:rsidRPr="00FF59CD" w:rsidRDefault="00CE05C2" w:rsidP="00CE05C2">
            <w:pPr>
              <w:pStyle w:val="Liststycke"/>
              <w:numPr>
                <w:ilvl w:val="0"/>
                <w:numId w:val="10"/>
              </w:numPr>
              <w:tabs>
                <w:tab w:val="left" w:pos="3119"/>
                <w:tab w:val="left" w:pos="3402"/>
                <w:tab w:val="left" w:pos="5245"/>
                <w:tab w:val="left" w:pos="5529"/>
              </w:tabs>
              <w:spacing w:line="240" w:lineRule="auto"/>
              <w:rPr>
                <w:lang w:val="en-US"/>
              </w:rPr>
            </w:pPr>
            <w:r w:rsidRPr="00FF59CD">
              <w:rPr>
                <w:lang w:val="en-US"/>
              </w:rPr>
              <w:t>C</w:t>
            </w:r>
            <w:r w:rsidRPr="00FF59CD">
              <w:rPr>
                <w:vertAlign w:val="subscript"/>
                <w:lang w:val="en-US"/>
              </w:rPr>
              <w:t>4</w:t>
            </w:r>
            <w:r w:rsidRPr="00FF59CD">
              <w:rPr>
                <w:lang w:val="en-US"/>
              </w:rPr>
              <w:t>H</w:t>
            </w:r>
            <w:r w:rsidRPr="00FF59CD">
              <w:rPr>
                <w:vertAlign w:val="subscript"/>
                <w:lang w:val="en-US"/>
              </w:rPr>
              <w:t>10</w:t>
            </w:r>
          </w:p>
        </w:tc>
        <w:tc>
          <w:tcPr>
            <w:tcW w:w="1684" w:type="dxa"/>
          </w:tcPr>
          <w:p w14:paraId="29356682" w14:textId="77777777" w:rsidR="00CE05C2" w:rsidRPr="00FF59CD" w:rsidRDefault="00CE05C2" w:rsidP="00CE05C2">
            <w:pPr>
              <w:pStyle w:val="Liststycke"/>
              <w:numPr>
                <w:ilvl w:val="0"/>
                <w:numId w:val="10"/>
              </w:numPr>
              <w:tabs>
                <w:tab w:val="left" w:pos="3119"/>
                <w:tab w:val="left" w:pos="3402"/>
                <w:tab w:val="left" w:pos="5245"/>
                <w:tab w:val="left" w:pos="5529"/>
              </w:tabs>
              <w:spacing w:line="240" w:lineRule="auto"/>
              <w:rPr>
                <w:lang w:val="en-US"/>
              </w:rPr>
            </w:pPr>
            <w:r w:rsidRPr="00FF59CD">
              <w:rPr>
                <w:lang w:val="en-US"/>
              </w:rPr>
              <w:t>C</w:t>
            </w:r>
            <w:r w:rsidRPr="00FF59CD">
              <w:rPr>
                <w:vertAlign w:val="subscript"/>
                <w:lang w:val="en-US"/>
              </w:rPr>
              <w:t>2</w:t>
            </w:r>
            <w:r w:rsidRPr="00FF59CD">
              <w:rPr>
                <w:lang w:val="en-US"/>
              </w:rPr>
              <w:t>H</w:t>
            </w:r>
            <w:r w:rsidRPr="00FF59CD">
              <w:rPr>
                <w:vertAlign w:val="subscript"/>
                <w:lang w:val="en-US"/>
              </w:rPr>
              <w:t>6</w:t>
            </w:r>
          </w:p>
        </w:tc>
        <w:tc>
          <w:tcPr>
            <w:tcW w:w="1667" w:type="dxa"/>
          </w:tcPr>
          <w:p w14:paraId="00AA5F2C" w14:textId="77777777" w:rsidR="00CE05C2" w:rsidRDefault="00CE05C2" w:rsidP="00CE05C2">
            <w:pPr>
              <w:pStyle w:val="Liststycke"/>
              <w:numPr>
                <w:ilvl w:val="0"/>
                <w:numId w:val="10"/>
              </w:numPr>
              <w:tabs>
                <w:tab w:val="left" w:pos="3119"/>
                <w:tab w:val="left" w:pos="3402"/>
                <w:tab w:val="left" w:pos="5245"/>
                <w:tab w:val="left" w:pos="5529"/>
              </w:tabs>
              <w:spacing w:line="240" w:lineRule="auto"/>
              <w:rPr>
                <w:lang w:val="en-US"/>
              </w:rPr>
            </w:pPr>
            <w:r w:rsidRPr="00F05AED">
              <w:rPr>
                <w:lang w:val="en-US"/>
              </w:rPr>
              <w:t>CH</w:t>
            </w:r>
            <w:r w:rsidRPr="00F05AED">
              <w:rPr>
                <w:vertAlign w:val="subscript"/>
                <w:lang w:val="en-US"/>
              </w:rPr>
              <w:t>4</w:t>
            </w:r>
          </w:p>
        </w:tc>
        <w:tc>
          <w:tcPr>
            <w:tcW w:w="1697" w:type="dxa"/>
          </w:tcPr>
          <w:p w14:paraId="2311DB93" w14:textId="65E4A09F" w:rsidR="001A053D" w:rsidRPr="001A053D" w:rsidRDefault="00CE05C2" w:rsidP="001A053D">
            <w:pPr>
              <w:pStyle w:val="Liststycke"/>
              <w:numPr>
                <w:ilvl w:val="0"/>
                <w:numId w:val="10"/>
              </w:numPr>
              <w:tabs>
                <w:tab w:val="left" w:pos="3119"/>
                <w:tab w:val="left" w:pos="3402"/>
                <w:tab w:val="left" w:pos="5245"/>
                <w:tab w:val="left" w:pos="5529"/>
              </w:tabs>
              <w:spacing w:line="240" w:lineRule="auto"/>
              <w:rPr>
                <w:lang w:val="en-US"/>
              </w:rPr>
            </w:pPr>
            <w:r w:rsidRPr="00F05AED">
              <w:rPr>
                <w:lang w:val="en-US"/>
              </w:rPr>
              <w:t>C</w:t>
            </w:r>
            <w:r w:rsidRPr="00F05AED">
              <w:rPr>
                <w:vertAlign w:val="subscript"/>
                <w:lang w:val="en-US"/>
              </w:rPr>
              <w:t>6</w:t>
            </w:r>
            <w:r w:rsidRPr="00F05AED">
              <w:rPr>
                <w:lang w:val="en-US"/>
              </w:rPr>
              <w:t>H</w:t>
            </w:r>
            <w:r w:rsidRPr="00F05AED">
              <w:rPr>
                <w:vertAlign w:val="subscript"/>
                <w:lang w:val="en-US"/>
              </w:rPr>
              <w:t>14</w:t>
            </w:r>
          </w:p>
        </w:tc>
        <w:tc>
          <w:tcPr>
            <w:tcW w:w="1456" w:type="dxa"/>
          </w:tcPr>
          <w:p w14:paraId="7F215FE8" w14:textId="77777777" w:rsidR="00CE05C2" w:rsidRDefault="00CE05C2" w:rsidP="00646038">
            <w:pPr>
              <w:pStyle w:val="Liststycke"/>
              <w:tabs>
                <w:tab w:val="left" w:pos="3119"/>
                <w:tab w:val="left" w:pos="3402"/>
                <w:tab w:val="left" w:pos="5245"/>
                <w:tab w:val="left" w:pos="5529"/>
              </w:tabs>
              <w:spacing w:line="240" w:lineRule="auto"/>
              <w:ind w:left="0"/>
              <w:rPr>
                <w:lang w:val="en-US"/>
              </w:rPr>
            </w:pPr>
          </w:p>
        </w:tc>
      </w:tr>
    </w:tbl>
    <w:p w14:paraId="0EF2EB6D" w14:textId="77777777" w:rsidR="001A053D" w:rsidRDefault="001A053D" w:rsidP="001A053D">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7EC29F10" w14:textId="0BF75514" w:rsidR="001A053D" w:rsidRP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CH</w:t>
      </w:r>
      <w:r w:rsidRPr="001A053D">
        <w:rPr>
          <w:rFonts w:ascii="Calibri" w:hAnsi="Calibri"/>
          <w:b/>
          <w:color w:val="4472C4" w:themeColor="accent1"/>
          <w:vertAlign w:val="subscript"/>
        </w:rPr>
        <w:t>4</w:t>
      </w:r>
      <w:r w:rsidRPr="001A053D">
        <w:rPr>
          <w:rFonts w:ascii="Calibri" w:hAnsi="Calibri"/>
          <w:b/>
          <w:color w:val="4472C4" w:themeColor="accent1"/>
        </w:rPr>
        <w:t>: Minsta molekylen vilket ger minst</w:t>
      </w:r>
      <w:r w:rsidR="00F33927">
        <w:rPr>
          <w:rFonts w:ascii="Calibri" w:hAnsi="Calibri"/>
          <w:b/>
          <w:color w:val="4472C4" w:themeColor="accent1"/>
        </w:rPr>
        <w:t>a kontaktytan, minst</w:t>
      </w:r>
      <w:r w:rsidRPr="001A053D">
        <w:rPr>
          <w:rFonts w:ascii="Calibri" w:hAnsi="Calibri"/>
          <w:b/>
          <w:color w:val="4472C4" w:themeColor="accent1"/>
        </w:rPr>
        <w:t xml:space="preserve"> antal van der Waalsbindningar och därmed lägst kokpunkt.</w:t>
      </w:r>
    </w:p>
    <w:p w14:paraId="0B5D12C4" w14:textId="77777777" w:rsidR="001A053D" w:rsidRP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w:t>
      </w:r>
      <w:r w:rsidRPr="001A053D">
        <w:rPr>
          <w:rFonts w:ascii="Calibri" w:hAnsi="Calibri"/>
          <w:b/>
          <w:color w:val="4472C4" w:themeColor="accent1"/>
          <w:vertAlign w:val="subscript"/>
        </w:rPr>
        <w:t>2</w:t>
      </w:r>
      <w:r w:rsidRPr="001A053D">
        <w:rPr>
          <w:rFonts w:ascii="Calibri" w:hAnsi="Calibri"/>
          <w:b/>
          <w:color w:val="4472C4" w:themeColor="accent1"/>
        </w:rPr>
        <w:t>H</w:t>
      </w:r>
      <w:r w:rsidRPr="001A053D">
        <w:rPr>
          <w:rFonts w:ascii="Calibri" w:hAnsi="Calibri"/>
          <w:b/>
          <w:color w:val="4472C4" w:themeColor="accent1"/>
          <w:vertAlign w:val="subscript"/>
        </w:rPr>
        <w:t xml:space="preserve">6 </w:t>
      </w:r>
      <w:r w:rsidRPr="001A053D">
        <w:rPr>
          <w:rFonts w:ascii="Calibri" w:hAnsi="Calibri"/>
          <w:b/>
          <w:color w:val="4472C4" w:themeColor="accent1"/>
        </w:rPr>
        <w:t>: Nästa minsta molekylen.</w:t>
      </w:r>
    </w:p>
    <w:p w14:paraId="0BDB4E08" w14:textId="77777777" w:rsidR="001A053D" w:rsidRP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w:t>
      </w:r>
      <w:r w:rsidRPr="001A053D">
        <w:rPr>
          <w:rFonts w:ascii="Calibri" w:hAnsi="Calibri"/>
          <w:b/>
          <w:color w:val="4472C4" w:themeColor="accent1"/>
          <w:vertAlign w:val="subscript"/>
        </w:rPr>
        <w:t>4</w:t>
      </w:r>
      <w:r w:rsidRPr="001A053D">
        <w:rPr>
          <w:rFonts w:ascii="Calibri" w:hAnsi="Calibri"/>
          <w:b/>
          <w:color w:val="4472C4" w:themeColor="accent1"/>
        </w:rPr>
        <w:t>H</w:t>
      </w:r>
      <w:r w:rsidRPr="001A053D">
        <w:rPr>
          <w:rFonts w:ascii="Calibri" w:hAnsi="Calibri"/>
          <w:b/>
          <w:color w:val="4472C4" w:themeColor="accent1"/>
          <w:vertAlign w:val="subscript"/>
        </w:rPr>
        <w:t xml:space="preserve">10 </w:t>
      </w:r>
      <w:r w:rsidRPr="001A053D">
        <w:rPr>
          <w:rFonts w:ascii="Calibri" w:hAnsi="Calibri"/>
          <w:b/>
          <w:color w:val="4472C4" w:themeColor="accent1"/>
        </w:rPr>
        <w:t>: Nästa största molekylen.</w:t>
      </w:r>
    </w:p>
    <w:p w14:paraId="2B65E302" w14:textId="2A879A7D" w:rsid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w:t>
      </w:r>
      <w:r w:rsidRPr="001A053D">
        <w:rPr>
          <w:rFonts w:ascii="Calibri" w:hAnsi="Calibri"/>
          <w:b/>
          <w:color w:val="4472C4" w:themeColor="accent1"/>
          <w:vertAlign w:val="subscript"/>
        </w:rPr>
        <w:t>6</w:t>
      </w:r>
      <w:r w:rsidRPr="001A053D">
        <w:rPr>
          <w:rFonts w:ascii="Calibri" w:hAnsi="Calibri"/>
          <w:b/>
          <w:color w:val="4472C4" w:themeColor="accent1"/>
        </w:rPr>
        <w:t>H</w:t>
      </w:r>
      <w:r w:rsidRPr="001A053D">
        <w:rPr>
          <w:rFonts w:ascii="Calibri" w:hAnsi="Calibri"/>
          <w:b/>
          <w:color w:val="4472C4" w:themeColor="accent1"/>
          <w:vertAlign w:val="subscript"/>
        </w:rPr>
        <w:t>14</w:t>
      </w:r>
      <w:r w:rsidRPr="001A053D">
        <w:rPr>
          <w:rFonts w:ascii="Calibri" w:hAnsi="Calibri"/>
          <w:b/>
          <w:color w:val="4472C4" w:themeColor="accent1"/>
        </w:rPr>
        <w:t xml:space="preserve">: Största molekylen vilket ger </w:t>
      </w:r>
      <w:r w:rsidR="00F33927">
        <w:rPr>
          <w:rFonts w:ascii="Calibri" w:hAnsi="Calibri"/>
          <w:b/>
          <w:color w:val="4472C4" w:themeColor="accent1"/>
        </w:rPr>
        <w:t xml:space="preserve">störst kontaktyta och </w:t>
      </w:r>
      <w:r w:rsidRPr="001A053D">
        <w:rPr>
          <w:rFonts w:ascii="Calibri" w:hAnsi="Calibri"/>
          <w:b/>
          <w:color w:val="4472C4" w:themeColor="accent1"/>
        </w:rPr>
        <w:t>flest van der Waalsbindningar och därmed högst kokpunkt.</w:t>
      </w:r>
      <w:r w:rsidR="00F33927">
        <w:rPr>
          <w:rFonts w:ascii="Calibri" w:hAnsi="Calibri"/>
          <w:b/>
          <w:color w:val="4472C4" w:themeColor="accent1"/>
        </w:rPr>
        <w:t xml:space="preserve"> </w:t>
      </w:r>
    </w:p>
    <w:p w14:paraId="7787CA7E" w14:textId="77777777" w:rsidR="00601692" w:rsidRDefault="00601692" w:rsidP="00601692">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2AAC6883" w14:textId="77777777" w:rsidR="001A053D" w:rsidRPr="001A053D" w:rsidRDefault="001A053D" w:rsidP="001A053D">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64F88393" w14:textId="12768CF4" w:rsidR="00CE05C2" w:rsidRPr="00F05AED" w:rsidRDefault="00CE05C2" w:rsidP="00CE05C2">
      <w:pPr>
        <w:pStyle w:val="Liststycke"/>
        <w:numPr>
          <w:ilvl w:val="0"/>
          <w:numId w:val="3"/>
        </w:numPr>
      </w:pPr>
      <w:r>
        <w:t>Vilka av följande ämnen löser sig i vatten?</w:t>
      </w:r>
      <w:r w:rsidR="00F00F77">
        <w:t xml:space="preserve"> Motivera svaret.</w:t>
      </w:r>
      <w:r>
        <w:br/>
      </w:r>
    </w:p>
    <w:tbl>
      <w:tblPr>
        <w:tblStyle w:val="Tabellrutnt"/>
        <w:tblW w:w="0" w:type="auto"/>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1800"/>
        <w:gridCol w:w="1788"/>
        <w:gridCol w:w="1776"/>
        <w:gridCol w:w="1783"/>
      </w:tblGrid>
      <w:tr w:rsidR="00CE05C2" w14:paraId="60A98B43" w14:textId="77777777" w:rsidTr="00646038">
        <w:tc>
          <w:tcPr>
            <w:tcW w:w="1127" w:type="dxa"/>
          </w:tcPr>
          <w:p w14:paraId="2CDC7EC3" w14:textId="77777777" w:rsidR="00CE05C2" w:rsidRPr="00F05AED" w:rsidRDefault="00CE05C2" w:rsidP="00CE05C2">
            <w:pPr>
              <w:pStyle w:val="Liststycke"/>
              <w:numPr>
                <w:ilvl w:val="0"/>
                <w:numId w:val="8"/>
              </w:numPr>
              <w:rPr>
                <w:lang w:val="en-US"/>
              </w:rPr>
            </w:pPr>
            <w:r w:rsidRPr="00F33927">
              <w:rPr>
                <w:color w:val="FF0000"/>
                <w:lang w:val="en-US"/>
              </w:rPr>
              <w:t>HCl</w:t>
            </w:r>
          </w:p>
        </w:tc>
        <w:tc>
          <w:tcPr>
            <w:tcW w:w="1811" w:type="dxa"/>
          </w:tcPr>
          <w:p w14:paraId="21F7C8F2" w14:textId="77777777" w:rsidR="00CE05C2" w:rsidRPr="00F05AED" w:rsidRDefault="00CE05C2" w:rsidP="00CE05C2">
            <w:pPr>
              <w:pStyle w:val="Liststycke"/>
              <w:numPr>
                <w:ilvl w:val="0"/>
                <w:numId w:val="8"/>
              </w:numPr>
              <w:rPr>
                <w:lang w:val="en-US"/>
              </w:rPr>
            </w:pPr>
            <w:r w:rsidRPr="00F33927">
              <w:rPr>
                <w:color w:val="FF0000"/>
                <w:lang w:val="en-US"/>
              </w:rPr>
              <w:t>C</w:t>
            </w:r>
            <w:r w:rsidRPr="00F33927">
              <w:rPr>
                <w:color w:val="FF0000"/>
                <w:vertAlign w:val="subscript"/>
                <w:lang w:val="en-US"/>
              </w:rPr>
              <w:t>2</w:t>
            </w:r>
            <w:r w:rsidRPr="00F33927">
              <w:rPr>
                <w:color w:val="FF0000"/>
                <w:lang w:val="en-US"/>
              </w:rPr>
              <w:t>H</w:t>
            </w:r>
            <w:r w:rsidRPr="00F33927">
              <w:rPr>
                <w:color w:val="FF0000"/>
                <w:vertAlign w:val="subscript"/>
                <w:lang w:val="en-US"/>
              </w:rPr>
              <w:t>5</w:t>
            </w:r>
            <w:r w:rsidRPr="00F33927">
              <w:rPr>
                <w:color w:val="FF0000"/>
                <w:lang w:val="en-US"/>
              </w:rPr>
              <w:t>OH</w:t>
            </w:r>
          </w:p>
        </w:tc>
        <w:tc>
          <w:tcPr>
            <w:tcW w:w="1811" w:type="dxa"/>
          </w:tcPr>
          <w:p w14:paraId="39E4B80B" w14:textId="77777777" w:rsidR="00CE05C2" w:rsidRPr="00F05AED" w:rsidRDefault="00CE05C2" w:rsidP="00CE05C2">
            <w:pPr>
              <w:pStyle w:val="Liststycke"/>
              <w:numPr>
                <w:ilvl w:val="0"/>
                <w:numId w:val="8"/>
              </w:numPr>
              <w:rPr>
                <w:lang w:val="en-US"/>
              </w:rPr>
            </w:pPr>
            <w:r w:rsidRPr="00F05AED">
              <w:rPr>
                <w:lang w:val="en-US"/>
              </w:rPr>
              <w:t>C</w:t>
            </w:r>
            <w:r w:rsidRPr="00F05AED">
              <w:rPr>
                <w:vertAlign w:val="subscript"/>
                <w:lang w:val="en-US"/>
              </w:rPr>
              <w:t>6</w:t>
            </w:r>
            <w:r w:rsidRPr="00F05AED">
              <w:rPr>
                <w:lang w:val="en-US"/>
              </w:rPr>
              <w:t>H</w:t>
            </w:r>
            <w:r w:rsidRPr="00F05AED">
              <w:rPr>
                <w:vertAlign w:val="subscript"/>
                <w:lang w:val="en-US"/>
              </w:rPr>
              <w:t>14</w:t>
            </w:r>
          </w:p>
        </w:tc>
        <w:tc>
          <w:tcPr>
            <w:tcW w:w="1811" w:type="dxa"/>
          </w:tcPr>
          <w:p w14:paraId="16754674" w14:textId="77777777" w:rsidR="00CE05C2" w:rsidRPr="00F05AED" w:rsidRDefault="00CE05C2" w:rsidP="00CE05C2">
            <w:pPr>
              <w:pStyle w:val="Liststycke"/>
              <w:numPr>
                <w:ilvl w:val="0"/>
                <w:numId w:val="8"/>
              </w:numPr>
              <w:rPr>
                <w:lang w:val="en-US"/>
              </w:rPr>
            </w:pPr>
            <w:r w:rsidRPr="00F33927">
              <w:rPr>
                <w:color w:val="FF0000"/>
                <w:lang w:val="en-US"/>
              </w:rPr>
              <w:t>HF</w:t>
            </w:r>
          </w:p>
        </w:tc>
        <w:tc>
          <w:tcPr>
            <w:tcW w:w="1812" w:type="dxa"/>
          </w:tcPr>
          <w:p w14:paraId="36BFCF7D" w14:textId="77777777" w:rsidR="00CE05C2" w:rsidRPr="00601692" w:rsidRDefault="00CE05C2" w:rsidP="00CE05C2">
            <w:pPr>
              <w:pStyle w:val="Liststycke"/>
              <w:numPr>
                <w:ilvl w:val="0"/>
                <w:numId w:val="8"/>
              </w:numPr>
              <w:rPr>
                <w:lang w:val="en-US"/>
              </w:rPr>
            </w:pPr>
            <w:r w:rsidRPr="00F05AED">
              <w:rPr>
                <w:lang w:val="en-US"/>
              </w:rPr>
              <w:t>CCl</w:t>
            </w:r>
            <w:r w:rsidRPr="00F05AED">
              <w:rPr>
                <w:vertAlign w:val="subscript"/>
                <w:lang w:val="en-US"/>
              </w:rPr>
              <w:t>4</w:t>
            </w:r>
          </w:p>
          <w:p w14:paraId="2C1C9C6B" w14:textId="77777777" w:rsidR="00601692" w:rsidRPr="00F05AED" w:rsidRDefault="00601692" w:rsidP="00CE05C2">
            <w:pPr>
              <w:pStyle w:val="Liststycke"/>
              <w:numPr>
                <w:ilvl w:val="0"/>
                <w:numId w:val="8"/>
              </w:numPr>
              <w:rPr>
                <w:lang w:val="en-US"/>
              </w:rPr>
            </w:pPr>
          </w:p>
        </w:tc>
      </w:tr>
    </w:tbl>
    <w:p w14:paraId="65214846" w14:textId="68B5EFC5" w:rsidR="00C539B8" w:rsidRPr="00F33927" w:rsidRDefault="00F33927" w:rsidP="00F00F77">
      <w:pPr>
        <w:tabs>
          <w:tab w:val="left" w:pos="2268"/>
          <w:tab w:val="left" w:pos="3544"/>
          <w:tab w:val="left" w:pos="5103"/>
        </w:tabs>
        <w:spacing w:line="240" w:lineRule="auto"/>
        <w:ind w:left="360"/>
        <w:rPr>
          <w:rFonts w:ascii="Calibri" w:hAnsi="Calibri"/>
          <w:b/>
          <w:color w:val="4472C4" w:themeColor="accent1"/>
        </w:rPr>
      </w:pPr>
      <w:r w:rsidRPr="00F33927">
        <w:rPr>
          <w:rFonts w:ascii="Calibri" w:hAnsi="Calibri"/>
          <w:b/>
          <w:color w:val="4472C4" w:themeColor="accent1"/>
        </w:rPr>
        <w:t xml:space="preserve">De rödmarkerade löser sig i vatten eftersom de antingen kan skapa vätebindningar eller dipol-dipolbindningar med vattenmolekyler (lika löser lika). De andra kan enbart skapa van der Waalsbindningar och </w:t>
      </w:r>
      <w:r>
        <w:rPr>
          <w:rFonts w:ascii="Calibri" w:hAnsi="Calibri"/>
          <w:b/>
          <w:color w:val="4472C4" w:themeColor="accent1"/>
        </w:rPr>
        <w:t>då ”väljer” vattenmolekylerna hellre att binda till andra vattenmolekyler eftersom de vill ha så starka bindningar som möjligt (lika löser lika).</w:t>
      </w:r>
    </w:p>
    <w:p w14:paraId="635073BC" w14:textId="3C40EE03" w:rsidR="00CE05C2" w:rsidRDefault="00CE05C2" w:rsidP="00CE05C2">
      <w:pPr>
        <w:pStyle w:val="Liststycke"/>
        <w:numPr>
          <w:ilvl w:val="0"/>
          <w:numId w:val="3"/>
        </w:numPr>
      </w:pPr>
      <w:r>
        <w:t xml:space="preserve">Vilken av följande ämnen har högst resp. lägst kokpunkt? </w:t>
      </w:r>
      <w:r w:rsidR="00F00F77">
        <w:t>Motivera svaret.</w:t>
      </w:r>
    </w:p>
    <w:tbl>
      <w:tblPr>
        <w:tblStyle w:val="Tabellrutnt"/>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54"/>
        <w:gridCol w:w="3067"/>
      </w:tblGrid>
      <w:tr w:rsidR="00CE05C2" w14:paraId="1276B5CE" w14:textId="77777777" w:rsidTr="00646038">
        <w:trPr>
          <w:trHeight w:val="473"/>
        </w:trPr>
        <w:tc>
          <w:tcPr>
            <w:tcW w:w="2973" w:type="dxa"/>
          </w:tcPr>
          <w:p w14:paraId="2074F0CE" w14:textId="77777777" w:rsidR="00CE05C2" w:rsidRPr="00097043" w:rsidRDefault="00CE05C2" w:rsidP="00646038">
            <w:pPr>
              <w:jc w:val="center"/>
              <w:rPr>
                <w:i/>
              </w:rPr>
            </w:pPr>
            <w:r w:rsidRPr="00097043">
              <w:rPr>
                <w:i/>
              </w:rPr>
              <w:t>Propanon (aceton)</w:t>
            </w:r>
          </w:p>
        </w:tc>
        <w:tc>
          <w:tcPr>
            <w:tcW w:w="2974" w:type="dxa"/>
          </w:tcPr>
          <w:p w14:paraId="4146CBD4" w14:textId="77777777" w:rsidR="00CE05C2" w:rsidRPr="00097043" w:rsidRDefault="00CE05C2" w:rsidP="00646038">
            <w:pPr>
              <w:jc w:val="center"/>
              <w:rPr>
                <w:i/>
              </w:rPr>
            </w:pPr>
            <w:r w:rsidRPr="00097043">
              <w:rPr>
                <w:i/>
              </w:rPr>
              <w:t>3-oktanon</w:t>
            </w:r>
          </w:p>
        </w:tc>
        <w:tc>
          <w:tcPr>
            <w:tcW w:w="2974" w:type="dxa"/>
          </w:tcPr>
          <w:p w14:paraId="5406584F" w14:textId="77777777" w:rsidR="00CE05C2" w:rsidRPr="00097043" w:rsidRDefault="00CE05C2" w:rsidP="00646038">
            <w:pPr>
              <w:jc w:val="center"/>
              <w:rPr>
                <w:i/>
              </w:rPr>
            </w:pPr>
            <w:r w:rsidRPr="00097043">
              <w:rPr>
                <w:i/>
              </w:rPr>
              <w:t>2-oktanol</w:t>
            </w:r>
          </w:p>
        </w:tc>
      </w:tr>
      <w:tr w:rsidR="00CE05C2" w14:paraId="4C7E156A" w14:textId="77777777" w:rsidTr="00F33927">
        <w:trPr>
          <w:trHeight w:val="1252"/>
        </w:trPr>
        <w:tc>
          <w:tcPr>
            <w:tcW w:w="2973" w:type="dxa"/>
          </w:tcPr>
          <w:p w14:paraId="6F2950E9" w14:textId="77777777" w:rsidR="00CE05C2" w:rsidRDefault="00CE05C2" w:rsidP="00646038">
            <w:pPr>
              <w:jc w:val="center"/>
            </w:pPr>
            <w:r>
              <w:rPr>
                <w:rFonts w:ascii="Helvetica" w:hAnsi="Helvetica" w:cs="Helvetica"/>
                <w:noProof/>
                <w:sz w:val="24"/>
                <w:szCs w:val="24"/>
                <w:lang w:eastAsia="sv-SE"/>
              </w:rPr>
              <w:drawing>
                <wp:inline distT="0" distB="0" distL="0" distR="0" wp14:anchorId="2B2FD753" wp14:editId="65646451">
                  <wp:extent cx="754168" cy="450273"/>
                  <wp:effectExtent l="0" t="0" r="8255"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168" cy="450273"/>
                          </a:xfrm>
                          <a:prstGeom prst="rect">
                            <a:avLst/>
                          </a:prstGeom>
                          <a:noFill/>
                          <a:ln>
                            <a:noFill/>
                          </a:ln>
                        </pic:spPr>
                      </pic:pic>
                    </a:graphicData>
                  </a:graphic>
                </wp:inline>
              </w:drawing>
            </w:r>
          </w:p>
        </w:tc>
        <w:tc>
          <w:tcPr>
            <w:tcW w:w="2974" w:type="dxa"/>
          </w:tcPr>
          <w:p w14:paraId="1F11F9E0" w14:textId="77777777" w:rsidR="00CE05C2" w:rsidRDefault="00CE05C2" w:rsidP="00646038">
            <w:pPr>
              <w:jc w:val="center"/>
            </w:pPr>
            <w:r>
              <w:rPr>
                <w:noProof/>
                <w:lang w:eastAsia="sv-SE"/>
              </w:rPr>
              <w:drawing>
                <wp:inline distT="0" distB="0" distL="0" distR="0" wp14:anchorId="5769571C" wp14:editId="7F3FA549">
                  <wp:extent cx="1463306" cy="633307"/>
                  <wp:effectExtent l="0" t="0" r="1016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224" cy="646255"/>
                          </a:xfrm>
                          <a:prstGeom prst="rect">
                            <a:avLst/>
                          </a:prstGeom>
                          <a:noFill/>
                          <a:ln>
                            <a:noFill/>
                          </a:ln>
                        </pic:spPr>
                      </pic:pic>
                    </a:graphicData>
                  </a:graphic>
                </wp:inline>
              </w:drawing>
            </w:r>
          </w:p>
        </w:tc>
        <w:tc>
          <w:tcPr>
            <w:tcW w:w="2974" w:type="dxa"/>
          </w:tcPr>
          <w:p w14:paraId="0FABCA57" w14:textId="77777777" w:rsidR="00CE05C2" w:rsidRDefault="00CE05C2" w:rsidP="00646038">
            <w:pPr>
              <w:jc w:val="center"/>
            </w:pPr>
            <w:r>
              <w:rPr>
                <w:rFonts w:ascii="Helvetica" w:hAnsi="Helvetica" w:cs="Helvetica"/>
                <w:noProof/>
                <w:sz w:val="24"/>
                <w:szCs w:val="24"/>
                <w:lang w:eastAsia="sv-SE"/>
              </w:rPr>
              <w:drawing>
                <wp:inline distT="0" distB="0" distL="0" distR="0" wp14:anchorId="47B4D2BC" wp14:editId="7F0561D1">
                  <wp:extent cx="1810651" cy="65870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441" cy="670636"/>
                          </a:xfrm>
                          <a:prstGeom prst="rect">
                            <a:avLst/>
                          </a:prstGeom>
                          <a:noFill/>
                          <a:ln>
                            <a:noFill/>
                          </a:ln>
                        </pic:spPr>
                      </pic:pic>
                    </a:graphicData>
                  </a:graphic>
                </wp:inline>
              </w:drawing>
            </w:r>
          </w:p>
        </w:tc>
      </w:tr>
    </w:tbl>
    <w:p w14:paraId="483FCAE4" w14:textId="31DF2E65" w:rsidR="00F33927" w:rsidRDefault="00F33927" w:rsidP="00F33927">
      <w:pPr>
        <w:rPr>
          <w:b/>
          <w:color w:val="4472C4" w:themeColor="accent1"/>
        </w:rPr>
      </w:pPr>
      <w:r w:rsidRPr="00F33927">
        <w:rPr>
          <w:b/>
          <w:color w:val="4472C4" w:themeColor="accent1"/>
        </w:rPr>
        <w:t>2-oktanol har högst eftersom det ämnet dels kan skapa starka vätebindningar och dels har en lång kolvätekedja vilket möjliggör stor kontaktyta och många van der Waalsbindningar.</w:t>
      </w:r>
    </w:p>
    <w:p w14:paraId="510137A0" w14:textId="6EC5C777" w:rsidR="00F00F77" w:rsidRDefault="002D5275" w:rsidP="00F33927">
      <w:pPr>
        <w:rPr>
          <w:b/>
          <w:color w:val="4472C4" w:themeColor="accent1"/>
        </w:rPr>
      </w:pPr>
      <w:r>
        <w:rPr>
          <w:b/>
          <w:color w:val="4472C4" w:themeColor="accent1"/>
        </w:rPr>
        <w:t xml:space="preserve">Propanon har lägst. Den kan skapa dipol-dipolbindningar precis som 3-oktanon men den korta kolvätekedjan ger liten kontaktyta och få van der Waalsbindningar.  </w:t>
      </w:r>
    </w:p>
    <w:p w14:paraId="3DD6A6B2" w14:textId="7A6EAA2E" w:rsidR="00601692" w:rsidRPr="00F33927" w:rsidRDefault="00F00F77" w:rsidP="00F00F77">
      <w:pPr>
        <w:spacing w:after="0" w:line="240" w:lineRule="auto"/>
        <w:rPr>
          <w:b/>
          <w:color w:val="4472C4" w:themeColor="accent1"/>
        </w:rPr>
      </w:pPr>
      <w:r>
        <w:rPr>
          <w:b/>
          <w:color w:val="4472C4" w:themeColor="accent1"/>
        </w:rPr>
        <w:br w:type="page"/>
      </w:r>
    </w:p>
    <w:p w14:paraId="1C086AFC" w14:textId="6BA1FB11" w:rsidR="00CE05C2" w:rsidRDefault="00CE05C2" w:rsidP="00CE05C2">
      <w:pPr>
        <w:pStyle w:val="Liststycke"/>
        <w:numPr>
          <w:ilvl w:val="0"/>
          <w:numId w:val="3"/>
        </w:numPr>
      </w:pPr>
      <w:r>
        <w:lastRenderedPageBreak/>
        <w:t xml:space="preserve">Rangordna nedanstående ämnen utifrån löslighet i vatten. </w:t>
      </w:r>
      <w:r w:rsidR="00F00F77">
        <w:t>Motivera svaret.</w:t>
      </w:r>
    </w:p>
    <w:tbl>
      <w:tblPr>
        <w:tblStyle w:val="Tabellrutnt"/>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CE05C2" w14:paraId="46B07084" w14:textId="77777777" w:rsidTr="00646038">
        <w:trPr>
          <w:trHeight w:val="433"/>
        </w:trPr>
        <w:tc>
          <w:tcPr>
            <w:tcW w:w="2973" w:type="dxa"/>
          </w:tcPr>
          <w:p w14:paraId="09FD1978" w14:textId="77777777" w:rsidR="00CE05C2" w:rsidRPr="00097043" w:rsidRDefault="00CE05C2" w:rsidP="00646038">
            <w:pPr>
              <w:jc w:val="center"/>
              <w:rPr>
                <w:i/>
              </w:rPr>
            </w:pPr>
            <w:r w:rsidRPr="00097043">
              <w:rPr>
                <w:i/>
              </w:rPr>
              <w:t>2-oktanol</w:t>
            </w:r>
          </w:p>
        </w:tc>
        <w:tc>
          <w:tcPr>
            <w:tcW w:w="2974" w:type="dxa"/>
          </w:tcPr>
          <w:p w14:paraId="4DC6D4DA" w14:textId="77777777" w:rsidR="00CE05C2" w:rsidRPr="00097043" w:rsidRDefault="00CE05C2" w:rsidP="00646038">
            <w:pPr>
              <w:jc w:val="center"/>
              <w:rPr>
                <w:i/>
              </w:rPr>
            </w:pPr>
            <w:r w:rsidRPr="00097043">
              <w:rPr>
                <w:i/>
              </w:rPr>
              <w:t>2-propanol</w:t>
            </w:r>
          </w:p>
        </w:tc>
        <w:tc>
          <w:tcPr>
            <w:tcW w:w="2974" w:type="dxa"/>
          </w:tcPr>
          <w:p w14:paraId="5FE09B3E" w14:textId="77777777" w:rsidR="00CE05C2" w:rsidRPr="00097043" w:rsidRDefault="00CE05C2" w:rsidP="00646038">
            <w:pPr>
              <w:jc w:val="center"/>
              <w:rPr>
                <w:i/>
              </w:rPr>
            </w:pPr>
            <w:r w:rsidRPr="00097043">
              <w:rPr>
                <w:i/>
              </w:rPr>
              <w:t>1,2-etandiol</w:t>
            </w:r>
          </w:p>
        </w:tc>
      </w:tr>
      <w:tr w:rsidR="00CE05C2" w14:paraId="2B0FD079" w14:textId="77777777" w:rsidTr="00646038">
        <w:trPr>
          <w:trHeight w:val="1172"/>
        </w:trPr>
        <w:tc>
          <w:tcPr>
            <w:tcW w:w="2973" w:type="dxa"/>
          </w:tcPr>
          <w:p w14:paraId="79D94D5E" w14:textId="77777777" w:rsidR="00CE05C2" w:rsidRDefault="00CE05C2" w:rsidP="00646038">
            <w:pPr>
              <w:jc w:val="center"/>
            </w:pPr>
            <w:r>
              <w:rPr>
                <w:rFonts w:ascii="Helvetica" w:hAnsi="Helvetica" w:cs="Helvetica"/>
                <w:noProof/>
                <w:sz w:val="24"/>
                <w:szCs w:val="24"/>
                <w:lang w:eastAsia="sv-SE"/>
              </w:rPr>
              <w:drawing>
                <wp:inline distT="0" distB="0" distL="0" distR="0" wp14:anchorId="0C8681DF" wp14:editId="1F30EDB4">
                  <wp:extent cx="1668568" cy="75844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605" cy="774820"/>
                          </a:xfrm>
                          <a:prstGeom prst="rect">
                            <a:avLst/>
                          </a:prstGeom>
                          <a:noFill/>
                          <a:ln>
                            <a:noFill/>
                          </a:ln>
                        </pic:spPr>
                      </pic:pic>
                    </a:graphicData>
                  </a:graphic>
                </wp:inline>
              </w:drawing>
            </w:r>
          </w:p>
        </w:tc>
        <w:tc>
          <w:tcPr>
            <w:tcW w:w="2974" w:type="dxa"/>
          </w:tcPr>
          <w:p w14:paraId="207A120D" w14:textId="77777777" w:rsidR="00CE05C2" w:rsidRDefault="00CE05C2" w:rsidP="00646038">
            <w:pPr>
              <w:jc w:val="center"/>
            </w:pPr>
            <w:r>
              <w:rPr>
                <w:rFonts w:ascii="Helvetica" w:hAnsi="Helvetica" w:cs="Helvetica"/>
                <w:noProof/>
                <w:sz w:val="24"/>
                <w:szCs w:val="24"/>
                <w:lang w:eastAsia="sv-SE"/>
              </w:rPr>
              <w:drawing>
                <wp:inline distT="0" distB="0" distL="0" distR="0" wp14:anchorId="331BD3E1" wp14:editId="4D9C2F23">
                  <wp:extent cx="754168" cy="483708"/>
                  <wp:effectExtent l="0" t="0" r="825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52" cy="498513"/>
                          </a:xfrm>
                          <a:prstGeom prst="rect">
                            <a:avLst/>
                          </a:prstGeom>
                          <a:noFill/>
                          <a:ln>
                            <a:noFill/>
                          </a:ln>
                        </pic:spPr>
                      </pic:pic>
                    </a:graphicData>
                  </a:graphic>
                </wp:inline>
              </w:drawing>
            </w:r>
          </w:p>
        </w:tc>
        <w:tc>
          <w:tcPr>
            <w:tcW w:w="2974" w:type="dxa"/>
          </w:tcPr>
          <w:p w14:paraId="06133CCA" w14:textId="77777777" w:rsidR="00CE05C2" w:rsidRDefault="00CE05C2" w:rsidP="00646038">
            <w:pPr>
              <w:jc w:val="center"/>
            </w:pPr>
            <w:r>
              <w:rPr>
                <w:rFonts w:ascii="Helvetica" w:hAnsi="Helvetica" w:cs="Helvetica"/>
                <w:noProof/>
                <w:sz w:val="24"/>
                <w:szCs w:val="24"/>
                <w:lang w:eastAsia="sv-SE"/>
              </w:rPr>
              <w:drawing>
                <wp:inline distT="0" distB="0" distL="0" distR="0" wp14:anchorId="7BC927BB" wp14:editId="6F061EDA">
                  <wp:extent cx="754168" cy="547898"/>
                  <wp:effectExtent l="0" t="0" r="8255" b="1143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634" cy="559134"/>
                          </a:xfrm>
                          <a:prstGeom prst="rect">
                            <a:avLst/>
                          </a:prstGeom>
                          <a:noFill/>
                          <a:ln>
                            <a:noFill/>
                          </a:ln>
                        </pic:spPr>
                      </pic:pic>
                    </a:graphicData>
                  </a:graphic>
                </wp:inline>
              </w:drawing>
            </w:r>
          </w:p>
        </w:tc>
      </w:tr>
    </w:tbl>
    <w:p w14:paraId="24E90629" w14:textId="0062CDB1" w:rsidR="002D5275" w:rsidRDefault="00EA7DB5" w:rsidP="002D5275">
      <w:pPr>
        <w:rPr>
          <w:b/>
          <w:color w:val="4472C4" w:themeColor="accent1"/>
        </w:rPr>
      </w:pPr>
      <w:r>
        <w:rPr>
          <w:b/>
          <w:color w:val="4472C4" w:themeColor="accent1"/>
        </w:rPr>
        <w:t>1,2-etandiol har högst löslighet eftersom det ämnet dels har 2 OH-grupper, vilket möjliggör många vätebindningar med vattenmolekyler, och dels har en kort kolvätekedja</w:t>
      </w:r>
      <w:r w:rsidR="00AA2A3A">
        <w:rPr>
          <w:b/>
          <w:color w:val="4472C4" w:themeColor="accent1"/>
        </w:rPr>
        <w:t>,</w:t>
      </w:r>
      <w:r>
        <w:rPr>
          <w:b/>
          <w:color w:val="4472C4" w:themeColor="accent1"/>
        </w:rPr>
        <w:t xml:space="preserve"> vilket inte ”stör” vattenmolekylernas fina nätverk av vätebindningar. </w:t>
      </w:r>
      <w:r w:rsidR="00AA2A3A">
        <w:rPr>
          <w:b/>
          <w:color w:val="4472C4" w:themeColor="accent1"/>
        </w:rPr>
        <w:t>Vattenmolekyler kommer alltså i stor utsträckning skapa vätebindningar med 1,2-etandiolmolekylerna (= högst löslighet).</w:t>
      </w:r>
    </w:p>
    <w:p w14:paraId="3677D885" w14:textId="6979A0B7" w:rsidR="00EA7DB5" w:rsidRDefault="00EA7DB5" w:rsidP="002D5275">
      <w:pPr>
        <w:rPr>
          <w:b/>
          <w:color w:val="4472C4" w:themeColor="accent1"/>
        </w:rPr>
      </w:pPr>
      <w:r>
        <w:rPr>
          <w:b/>
          <w:color w:val="4472C4" w:themeColor="accent1"/>
        </w:rPr>
        <w:t xml:space="preserve">2-propanol har näst högst löslighet. Både 2-propanol och 2-oktanol kan skapa vätebindningar tack vare 1 OH-grupp, men eftersom 2-propanol har en mycket kortare kolvätekedja så kommer vattenmolekylerna i mycket högre grad skapa vätebindningar till 2-propanol i jämförelse med 2-oktanol. En kort kolvätekedja innebär nämligen att den inte stör vattenmolekylernas fina nätverk av vätebindningar lika mycket.  </w:t>
      </w:r>
    </w:p>
    <w:p w14:paraId="7A178D21" w14:textId="0F61FF52" w:rsidR="00AA2A3A" w:rsidRDefault="00AA2A3A" w:rsidP="002D5275">
      <w:pPr>
        <w:rPr>
          <w:b/>
          <w:color w:val="4472C4" w:themeColor="accent1"/>
        </w:rPr>
      </w:pPr>
      <w:r>
        <w:rPr>
          <w:b/>
          <w:color w:val="4472C4" w:themeColor="accent1"/>
        </w:rPr>
        <w:t>2-oktanol har sämst löslighet p.g.a. den långa kolvätekedjan (se ovanstående motivering).</w:t>
      </w:r>
    </w:p>
    <w:p w14:paraId="1F7E72A7" w14:textId="77777777" w:rsidR="00601692" w:rsidRDefault="00601692" w:rsidP="002D5275"/>
    <w:p w14:paraId="18BD898D" w14:textId="0FA450F6" w:rsidR="00CE05C2" w:rsidRDefault="00CE05C2" w:rsidP="00CE05C2">
      <w:pPr>
        <w:pStyle w:val="Liststycke"/>
        <w:numPr>
          <w:ilvl w:val="0"/>
          <w:numId w:val="3"/>
        </w:numPr>
      </w:pPr>
      <w:r>
        <w:t xml:space="preserve">Rangordna nedanstående ämnen utifrån löslighet i vatten. </w:t>
      </w:r>
      <w:r w:rsidR="00F00F77">
        <w:t>Motivera svaret.</w:t>
      </w:r>
    </w:p>
    <w:tbl>
      <w:tblPr>
        <w:tblStyle w:val="Tabellrutnt"/>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2921"/>
        <w:gridCol w:w="3216"/>
      </w:tblGrid>
      <w:tr w:rsidR="00CE05C2" w14:paraId="4EF9472D" w14:textId="77777777" w:rsidTr="00AA2A3A">
        <w:trPr>
          <w:trHeight w:val="473"/>
        </w:trPr>
        <w:tc>
          <w:tcPr>
            <w:tcW w:w="2784" w:type="dxa"/>
          </w:tcPr>
          <w:p w14:paraId="3A52A6A9" w14:textId="77777777" w:rsidR="00CE05C2" w:rsidRPr="00097043" w:rsidRDefault="00CE05C2" w:rsidP="00646038">
            <w:pPr>
              <w:jc w:val="center"/>
              <w:rPr>
                <w:i/>
              </w:rPr>
            </w:pPr>
            <w:r w:rsidRPr="00097043">
              <w:rPr>
                <w:i/>
              </w:rPr>
              <w:t>Propanon (aceton)</w:t>
            </w:r>
          </w:p>
        </w:tc>
        <w:tc>
          <w:tcPr>
            <w:tcW w:w="2921" w:type="dxa"/>
          </w:tcPr>
          <w:p w14:paraId="0FD08354" w14:textId="77777777" w:rsidR="00CE05C2" w:rsidRPr="00097043" w:rsidRDefault="00CE05C2" w:rsidP="00646038">
            <w:pPr>
              <w:jc w:val="center"/>
              <w:rPr>
                <w:i/>
              </w:rPr>
            </w:pPr>
            <w:r w:rsidRPr="00097043">
              <w:rPr>
                <w:i/>
              </w:rPr>
              <w:t>3-oktanon</w:t>
            </w:r>
            <w:r>
              <w:rPr>
                <w:i/>
              </w:rPr>
              <w:t xml:space="preserve"> </w:t>
            </w:r>
          </w:p>
        </w:tc>
        <w:tc>
          <w:tcPr>
            <w:tcW w:w="3216" w:type="dxa"/>
          </w:tcPr>
          <w:p w14:paraId="4D4AF080" w14:textId="77777777" w:rsidR="00CE05C2" w:rsidRPr="00097043" w:rsidRDefault="00CE05C2" w:rsidP="00646038">
            <w:pPr>
              <w:jc w:val="center"/>
              <w:rPr>
                <w:i/>
              </w:rPr>
            </w:pPr>
            <w:r>
              <w:rPr>
                <w:i/>
              </w:rPr>
              <w:t xml:space="preserve">Oktan </w:t>
            </w:r>
          </w:p>
        </w:tc>
      </w:tr>
      <w:tr w:rsidR="00CE05C2" w14:paraId="5E3CE1C9" w14:textId="77777777" w:rsidTr="00AA2A3A">
        <w:trPr>
          <w:trHeight w:val="1252"/>
        </w:trPr>
        <w:tc>
          <w:tcPr>
            <w:tcW w:w="2784" w:type="dxa"/>
          </w:tcPr>
          <w:p w14:paraId="4C2C59AC" w14:textId="77777777" w:rsidR="00CE05C2" w:rsidRDefault="00CE05C2" w:rsidP="00646038">
            <w:pPr>
              <w:jc w:val="center"/>
            </w:pPr>
            <w:r>
              <w:rPr>
                <w:rFonts w:ascii="Helvetica" w:hAnsi="Helvetica" w:cs="Helvetica"/>
                <w:noProof/>
                <w:sz w:val="24"/>
                <w:szCs w:val="24"/>
                <w:lang w:eastAsia="sv-SE"/>
              </w:rPr>
              <w:drawing>
                <wp:inline distT="0" distB="0" distL="0" distR="0" wp14:anchorId="58DA7D04" wp14:editId="50FAEAFA">
                  <wp:extent cx="753745" cy="400473"/>
                  <wp:effectExtent l="0" t="0" r="8255" b="635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3688" cy="411069"/>
                          </a:xfrm>
                          <a:prstGeom prst="rect">
                            <a:avLst/>
                          </a:prstGeom>
                          <a:noFill/>
                          <a:ln>
                            <a:noFill/>
                          </a:ln>
                        </pic:spPr>
                      </pic:pic>
                    </a:graphicData>
                  </a:graphic>
                </wp:inline>
              </w:drawing>
            </w:r>
          </w:p>
        </w:tc>
        <w:tc>
          <w:tcPr>
            <w:tcW w:w="2921" w:type="dxa"/>
          </w:tcPr>
          <w:p w14:paraId="5C78EA88" w14:textId="77777777" w:rsidR="00CE05C2" w:rsidRDefault="00CE05C2" w:rsidP="00646038">
            <w:pPr>
              <w:jc w:val="center"/>
            </w:pPr>
            <w:r>
              <w:rPr>
                <w:noProof/>
                <w:lang w:eastAsia="sv-SE"/>
              </w:rPr>
              <w:drawing>
                <wp:inline distT="0" distB="0" distL="0" distR="0" wp14:anchorId="45156192" wp14:editId="604CF554">
                  <wp:extent cx="1462817" cy="514773"/>
                  <wp:effectExtent l="0" t="0" r="1079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6686" cy="526692"/>
                          </a:xfrm>
                          <a:prstGeom prst="rect">
                            <a:avLst/>
                          </a:prstGeom>
                          <a:noFill/>
                          <a:ln>
                            <a:noFill/>
                          </a:ln>
                        </pic:spPr>
                      </pic:pic>
                    </a:graphicData>
                  </a:graphic>
                </wp:inline>
              </w:drawing>
            </w:r>
          </w:p>
        </w:tc>
        <w:tc>
          <w:tcPr>
            <w:tcW w:w="3216" w:type="dxa"/>
          </w:tcPr>
          <w:p w14:paraId="25CA5573" w14:textId="77777777" w:rsidR="00CE05C2" w:rsidRDefault="00CE05C2" w:rsidP="00646038">
            <w:pPr>
              <w:jc w:val="center"/>
            </w:pPr>
            <w:r w:rsidRPr="00057CA9">
              <w:rPr>
                <w:noProof/>
                <w:lang w:eastAsia="sv-SE"/>
              </w:rPr>
              <w:drawing>
                <wp:inline distT="0" distB="0" distL="0" distR="0" wp14:anchorId="036C88D0" wp14:editId="75C93940">
                  <wp:extent cx="1894838" cy="400473"/>
                  <wp:effectExtent l="0" t="0" r="10795"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1973" cy="423116"/>
                          </a:xfrm>
                          <a:prstGeom prst="rect">
                            <a:avLst/>
                          </a:prstGeom>
                        </pic:spPr>
                      </pic:pic>
                    </a:graphicData>
                  </a:graphic>
                </wp:inline>
              </w:drawing>
            </w:r>
          </w:p>
        </w:tc>
      </w:tr>
    </w:tbl>
    <w:p w14:paraId="60AEC105" w14:textId="517D84FF" w:rsidR="00CE05C2" w:rsidRDefault="00AA2A3A" w:rsidP="00CE05C2">
      <w:pPr>
        <w:rPr>
          <w:b/>
          <w:color w:val="4472C4" w:themeColor="accent1"/>
        </w:rPr>
      </w:pPr>
      <w:r>
        <w:rPr>
          <w:b/>
          <w:color w:val="4472C4" w:themeColor="accent1"/>
        </w:rPr>
        <w:t xml:space="preserve">Propanon </w:t>
      </w:r>
      <w:r w:rsidR="00601692">
        <w:rPr>
          <w:b/>
          <w:color w:val="4472C4" w:themeColor="accent1"/>
        </w:rPr>
        <w:t xml:space="preserve">och 3-oktanon kan båda skapa vätebindningar med vatten (deras resp. syreatom kan fungera som vätemottagare). Propanon har dock högre löslighet p.g.a. kortare kolvätekedja. En kort kolvätekedja innebär nämligen att den inte stör vattenmolekylernas fina nätverk av vätebindningar lika mycket.  </w:t>
      </w:r>
    </w:p>
    <w:p w14:paraId="576402C0" w14:textId="6C053991" w:rsidR="00601692" w:rsidRDefault="00601692" w:rsidP="00CE05C2">
      <w:r>
        <w:rPr>
          <w:b/>
          <w:color w:val="4472C4" w:themeColor="accent1"/>
        </w:rPr>
        <w:t>Oktan kan inte skapa vätebindningar eller dipol-dipolbindningar med vattenmolekyler och då vill inte vattenmolekylerna binda med oktanmolekyler. Vattenmolekyler ”föredrar” att skapa så starka bindningar som möjligt (precis som alla andra molekyler) eftersom det är det stabilaste tillståndet.</w:t>
      </w:r>
    </w:p>
    <w:p w14:paraId="7501956E" w14:textId="77777777" w:rsidR="00CE05C2" w:rsidRDefault="00CE05C2" w:rsidP="006C5B4A">
      <w:pPr>
        <w:rPr>
          <w:b/>
        </w:rPr>
      </w:pPr>
    </w:p>
    <w:sectPr w:rsidR="00CE05C2" w:rsidSect="00C53E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E1A7F"/>
    <w:multiLevelType w:val="hybridMultilevel"/>
    <w:tmpl w:val="32262A7E"/>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0EFF7B0F"/>
    <w:multiLevelType w:val="hybridMultilevel"/>
    <w:tmpl w:val="F8206B76"/>
    <w:lvl w:ilvl="0" w:tplc="428AF7D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8757E90"/>
    <w:multiLevelType w:val="hybridMultilevel"/>
    <w:tmpl w:val="6D98E4D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B8F72E0"/>
    <w:multiLevelType w:val="hybridMultilevel"/>
    <w:tmpl w:val="34D2C6A8"/>
    <w:lvl w:ilvl="0" w:tplc="4CB630D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 w15:restartNumberingAfterBreak="0">
    <w:nsid w:val="20C321C8"/>
    <w:multiLevelType w:val="hybridMultilevel"/>
    <w:tmpl w:val="253AAC00"/>
    <w:lvl w:ilvl="0" w:tplc="F468CB48">
      <w:start w:val="1"/>
      <w:numFmt w:val="decimal"/>
      <w:lvlText w:val="%1."/>
      <w:lvlJc w:val="left"/>
      <w:pPr>
        <w:ind w:left="1080" w:hanging="360"/>
      </w:pPr>
      <w:rPr>
        <w:rFonts w:ascii="Calibri" w:eastAsiaTheme="minorHAnsi" w:hAnsi="Calibri" w:cstheme="minorBidi"/>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231226BD"/>
    <w:multiLevelType w:val="hybridMultilevel"/>
    <w:tmpl w:val="C888BBC2"/>
    <w:lvl w:ilvl="0" w:tplc="B88EBDC8">
      <w:start w:val="1"/>
      <w:numFmt w:val="decimal"/>
      <w:lvlText w:val="%1."/>
      <w:lvlJc w:val="left"/>
      <w:pPr>
        <w:ind w:left="1080" w:hanging="360"/>
      </w:pPr>
      <w:rPr>
        <w:rFonts w:ascii="Calibri" w:eastAsiaTheme="minorHAnsi" w:hAnsi="Calibri" w:cstheme="minorBidi"/>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15:restartNumberingAfterBreak="0">
    <w:nsid w:val="2B384EC5"/>
    <w:multiLevelType w:val="hybridMultilevel"/>
    <w:tmpl w:val="9F6809DC"/>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15:restartNumberingAfterBreak="0">
    <w:nsid w:val="2E885639"/>
    <w:multiLevelType w:val="hybridMultilevel"/>
    <w:tmpl w:val="8850D38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8261863"/>
    <w:multiLevelType w:val="hybridMultilevel"/>
    <w:tmpl w:val="4906FAE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B97141E"/>
    <w:multiLevelType w:val="hybridMultilevel"/>
    <w:tmpl w:val="5A000AB4"/>
    <w:lvl w:ilvl="0" w:tplc="FD508B66">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56617D48"/>
    <w:multiLevelType w:val="hybridMultilevel"/>
    <w:tmpl w:val="A664D64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7754E31"/>
    <w:multiLevelType w:val="hybridMultilevel"/>
    <w:tmpl w:val="0D6C2F0E"/>
    <w:lvl w:ilvl="0" w:tplc="C9624F00">
      <w:start w:val="1"/>
      <w:numFmt w:val="decimal"/>
      <w:lvlText w:val="%1."/>
      <w:lvlJc w:val="left"/>
      <w:pPr>
        <w:ind w:left="1080" w:hanging="360"/>
      </w:pPr>
      <w:rPr>
        <w:rFonts w:hint="default"/>
        <w:b/>
        <w:color w:val="4472C4" w:themeColor="accent1"/>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2" w15:restartNumberingAfterBreak="0">
    <w:nsid w:val="724F1FFD"/>
    <w:multiLevelType w:val="hybridMultilevel"/>
    <w:tmpl w:val="C14ADEB4"/>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8"/>
  </w:num>
  <w:num w:numId="2">
    <w:abstractNumId w:val="12"/>
  </w:num>
  <w:num w:numId="3">
    <w:abstractNumId w:val="1"/>
  </w:num>
  <w:num w:numId="4">
    <w:abstractNumId w:val="6"/>
  </w:num>
  <w:num w:numId="5">
    <w:abstractNumId w:val="9"/>
  </w:num>
  <w:num w:numId="6">
    <w:abstractNumId w:val="0"/>
  </w:num>
  <w:num w:numId="7">
    <w:abstractNumId w:val="3"/>
  </w:num>
  <w:num w:numId="8">
    <w:abstractNumId w:val="10"/>
  </w:num>
  <w:num w:numId="9">
    <w:abstractNumId w:val="2"/>
  </w:num>
  <w:num w:numId="10">
    <w:abstractNumId w:val="7"/>
  </w:num>
  <w:num w:numId="11">
    <w:abstractNumId w:val="1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82"/>
    <w:rsid w:val="00053967"/>
    <w:rsid w:val="00092A75"/>
    <w:rsid w:val="00097043"/>
    <w:rsid w:val="000E4CFC"/>
    <w:rsid w:val="00186FA7"/>
    <w:rsid w:val="001A053D"/>
    <w:rsid w:val="001E5D42"/>
    <w:rsid w:val="001F7404"/>
    <w:rsid w:val="002223DD"/>
    <w:rsid w:val="00272707"/>
    <w:rsid w:val="002A229F"/>
    <w:rsid w:val="002D5275"/>
    <w:rsid w:val="003037C2"/>
    <w:rsid w:val="003110DE"/>
    <w:rsid w:val="00341A1B"/>
    <w:rsid w:val="004001E9"/>
    <w:rsid w:val="0040492B"/>
    <w:rsid w:val="004E3F8C"/>
    <w:rsid w:val="004E3FB4"/>
    <w:rsid w:val="00552CD0"/>
    <w:rsid w:val="00594DD5"/>
    <w:rsid w:val="00601692"/>
    <w:rsid w:val="006C5B4A"/>
    <w:rsid w:val="006E0119"/>
    <w:rsid w:val="006E06B6"/>
    <w:rsid w:val="00757772"/>
    <w:rsid w:val="00765FD5"/>
    <w:rsid w:val="007C1056"/>
    <w:rsid w:val="008B619E"/>
    <w:rsid w:val="00976474"/>
    <w:rsid w:val="00A2568D"/>
    <w:rsid w:val="00A4584A"/>
    <w:rsid w:val="00AA2A3A"/>
    <w:rsid w:val="00AB6FD1"/>
    <w:rsid w:val="00AC3265"/>
    <w:rsid w:val="00AE4762"/>
    <w:rsid w:val="00B660F3"/>
    <w:rsid w:val="00B95882"/>
    <w:rsid w:val="00BE7AA6"/>
    <w:rsid w:val="00C418EB"/>
    <w:rsid w:val="00C539B8"/>
    <w:rsid w:val="00C962FD"/>
    <w:rsid w:val="00CB4F76"/>
    <w:rsid w:val="00CE05C2"/>
    <w:rsid w:val="00CE461B"/>
    <w:rsid w:val="00D64E84"/>
    <w:rsid w:val="00E24833"/>
    <w:rsid w:val="00E675AB"/>
    <w:rsid w:val="00EA7DB5"/>
    <w:rsid w:val="00F00F77"/>
    <w:rsid w:val="00F339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AB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5882"/>
    <w:pPr>
      <w:spacing w:after="200" w:line="276" w:lineRule="auto"/>
    </w:pPr>
    <w:rPr>
      <w:sz w:val="22"/>
      <w:szCs w:val="22"/>
    </w:rPr>
  </w:style>
  <w:style w:type="paragraph" w:styleId="Rubrik1">
    <w:name w:val="heading 1"/>
    <w:basedOn w:val="Normal"/>
    <w:next w:val="Normal"/>
    <w:link w:val="Rubrik1Char"/>
    <w:uiPriority w:val="9"/>
    <w:qFormat/>
    <w:rsid w:val="00B958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95882"/>
    <w:pPr>
      <w:ind w:left="720"/>
      <w:contextualSpacing/>
    </w:pPr>
  </w:style>
  <w:style w:type="character" w:customStyle="1" w:styleId="Rubrik1Char">
    <w:name w:val="Rubrik 1 Char"/>
    <w:basedOn w:val="Standardstycketeckensnitt"/>
    <w:link w:val="Rubrik1"/>
    <w:uiPriority w:val="9"/>
    <w:rsid w:val="00B95882"/>
    <w:rPr>
      <w:rFonts w:asciiTheme="majorHAnsi" w:eastAsiaTheme="majorEastAsia" w:hAnsiTheme="majorHAnsi" w:cstheme="majorBidi"/>
      <w:color w:val="2F5496" w:themeColor="accent1" w:themeShade="BF"/>
      <w:sz w:val="32"/>
      <w:szCs w:val="32"/>
    </w:rPr>
  </w:style>
  <w:style w:type="table" w:styleId="Tabellrutnt">
    <w:name w:val="Table Grid"/>
    <w:basedOn w:val="Normaltabell"/>
    <w:uiPriority w:val="39"/>
    <w:rsid w:val="00097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863</Words>
  <Characters>4576</Characters>
  <Application>Microsoft Office Word</Application>
  <DocSecurity>0</DocSecurity>
  <Lines>38</Lines>
  <Paragraphs>10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Facit - Uppgifter block 3, del 2: Organiska föreningar – Isomeri, kokpunkt och l</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Microsoft Office-användare</cp:lastModifiedBy>
  <cp:revision>2</cp:revision>
  <dcterms:created xsi:type="dcterms:W3CDTF">2019-02-21T09:07:00Z</dcterms:created>
  <dcterms:modified xsi:type="dcterms:W3CDTF">2019-02-21T09:07:00Z</dcterms:modified>
</cp:coreProperties>
</file>